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B4" w:rsidRDefault="00A77B80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4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0"/>
    <w:rsid w:val="00445DB4"/>
    <w:rsid w:val="00A77B80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A2468-A1AC-4EE7-98FA-090A4E8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fy'23</a:t>
            </a:r>
            <a:r>
              <a:rPr lang="en-US" baseline="0"/>
              <a:t> all funds as of 11/22/22</a:t>
            </a:r>
          </a:p>
          <a:p>
            <a:pPr>
              <a:defRPr/>
            </a:pPr>
            <a:r>
              <a:rPr lang="en-US" baseline="0"/>
              <a:t>total $121,819,636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8655671772371737"/>
          <c:y val="6.1050061050061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COVINGTON INDEPENDENT PUBLIC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68-43BE-BFE4-95748732BD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268-43BE-BFE4-95748732BD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8268-43BE-BFE4-95748732BD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68-43BE-BFE4-95748732BD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8268-43BE-BFE4-95748732BD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68-43BE-BFE4-95748732BD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268-43BE-BFE4-95748732BD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68-43BE-BFE4-95748732BD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268-43BE-BFE4-95748732BD67}"/>
              </c:ext>
            </c:extLst>
          </c:dPt>
          <c:dLbls>
            <c:dLbl>
              <c:idx val="0"/>
              <c:layout>
                <c:manualLayout>
                  <c:x val="-3.9386401326699835E-2"/>
                  <c:y val="-0.323565323565323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6C1A1E-CD27-46E6-92F4-7D01EB3038FC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46.40%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68-43BE-BFE4-95748732BD67}"/>
                </c:ext>
              </c:extLst>
            </c:dLbl>
            <c:dLbl>
              <c:idx val="1"/>
              <c:layout>
                <c:manualLayout>
                  <c:x val="-2.0729684908789393E-2"/>
                  <c:y val="1.9841269841269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232A2E-F6EC-4582-BADE-ED883B56BD9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33.03%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268-43BE-BFE4-95748732BD67}"/>
                </c:ext>
              </c:extLst>
            </c:dLbl>
            <c:dLbl>
              <c:idx val="2"/>
              <c:layout>
                <c:manualLayout>
                  <c:x val="0"/>
                  <c:y val="-8.08913308913308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311B6F4-E255-4D65-895F-C3E62966676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268-43BE-BFE4-95748732BD67}"/>
                </c:ext>
              </c:extLst>
            </c:dLbl>
            <c:dLbl>
              <c:idx val="3"/>
              <c:layout>
                <c:manualLayout>
                  <c:x val="0"/>
                  <c:y val="-0.129731379731379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89CB24-10A3-4089-823E-19AD252E92C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0.28%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268-43BE-BFE4-95748732BD67}"/>
                </c:ext>
              </c:extLst>
            </c:dLbl>
            <c:dLbl>
              <c:idx val="4"/>
              <c:layout>
                <c:manualLayout>
                  <c:x val="4.1459369817578775E-3"/>
                  <c:y val="-0.181623931623931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1B398A-F378-43A3-AF74-86531341AA90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1.43%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268-43BE-BFE4-95748732BD67}"/>
                </c:ext>
              </c:extLst>
            </c:dLbl>
            <c:dLbl>
              <c:idx val="5"/>
              <c:layout>
                <c:manualLayout>
                  <c:x val="-1.451077943615257E-2"/>
                  <c:y val="-0.114468864468864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ED8003-EB01-4863-8392-61D22E369C7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14.25%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268-43BE-BFE4-95748732BD67}"/>
                </c:ext>
              </c:extLst>
            </c:dLbl>
            <c:dLbl>
              <c:idx val="6"/>
              <c:layout>
                <c:manualLayout>
                  <c:x val="-9.9502487562189074E-2"/>
                  <c:y val="-9.00488400488400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F39E8A-4E74-41A9-AD73-4F130F6580E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1.32%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268-43BE-BFE4-95748732BD67}"/>
                </c:ext>
              </c:extLst>
            </c:dLbl>
            <c:dLbl>
              <c:idx val="7"/>
              <c:layout>
                <c:manualLayout>
                  <c:x val="-1.0364842454394655E-2"/>
                  <c:y val="-7.02075702075701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00CD9E-06D8-4015-9EB2-FF33D6F71EE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2.96%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268-43BE-BFE4-95748732BD67}"/>
                </c:ext>
              </c:extLst>
            </c:dLbl>
            <c:dLbl>
              <c:idx val="8"/>
              <c:layout>
                <c:manualLayout>
                  <c:x val="0.14925373134328351"/>
                  <c:y val="-4.7313797313797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BACC4CC-CCF6-43E5-BF18-6637645CD64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68-43BE-BFE4-95748732BD6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General Fund (Fund 1)</c:v>
                </c:pt>
                <c:pt idx="1">
                  <c:v>Grants (Fund 2)</c:v>
                </c:pt>
                <c:pt idx="2">
                  <c:v>Redbook (Fund 25)</c:v>
                </c:pt>
                <c:pt idx="3">
                  <c:v>Capital Outlay Fund (Fund 310)</c:v>
                </c:pt>
                <c:pt idx="4">
                  <c:v>Building Fund (Fund 320)</c:v>
                </c:pt>
                <c:pt idx="5">
                  <c:v>Construction Fund (Fund 360)</c:v>
                </c:pt>
                <c:pt idx="6">
                  <c:v>Debt Service Fund (Fund 400)</c:v>
                </c:pt>
                <c:pt idx="7">
                  <c:v>Nutrition Services Fund (Fund 51)</c:v>
                </c:pt>
                <c:pt idx="8">
                  <c:v>Daycare Fund (Fund 52)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0.46402100183321243</c:v>
                </c:pt>
                <c:pt idx="1">
                  <c:v>0.33030878755096477</c:v>
                </c:pt>
                <c:pt idx="2">
                  <c:v>2.0393938768203082E-3</c:v>
                </c:pt>
                <c:pt idx="3">
                  <c:v>2.8183962036597162E-3</c:v>
                </c:pt>
                <c:pt idx="4">
                  <c:v>1.4317437281939779E-2</c:v>
                </c:pt>
                <c:pt idx="5">
                  <c:v>0.14246089999382433</c:v>
                </c:pt>
                <c:pt idx="6">
                  <c:v>1.3176168071025087E-2</c:v>
                </c:pt>
                <c:pt idx="7">
                  <c:v>2.9551886004307672E-2</c:v>
                </c:pt>
                <c:pt idx="8">
                  <c:v>1.3060291842459308E-3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8-43BE-BFE4-95748732BD6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2</cp:revision>
  <cp:lastPrinted>2022-11-22T20:17:00Z</cp:lastPrinted>
  <dcterms:created xsi:type="dcterms:W3CDTF">2022-11-22T20:09:00Z</dcterms:created>
  <dcterms:modified xsi:type="dcterms:W3CDTF">2022-11-22T20:19:00Z</dcterms:modified>
</cp:coreProperties>
</file>