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3A18" w14:textId="67507FA4" w:rsidR="00962677" w:rsidRPr="00962677" w:rsidRDefault="00962677" w:rsidP="00962677">
      <w:pPr>
        <w:jc w:val="center"/>
        <w:rPr>
          <w:b/>
          <w:bCs/>
          <w:sz w:val="44"/>
          <w:szCs w:val="44"/>
        </w:rPr>
      </w:pPr>
      <w:r w:rsidRPr="00962677">
        <w:rPr>
          <w:b/>
          <w:bCs/>
          <w:sz w:val="44"/>
          <w:szCs w:val="44"/>
        </w:rPr>
        <w:t>NKY College &amp; Career Connector</w:t>
      </w:r>
    </w:p>
    <w:p w14:paraId="392AB27A" w14:textId="1D96A897" w:rsidR="00962677" w:rsidRPr="009350DE" w:rsidRDefault="00962677" w:rsidP="009350DE">
      <w:pPr>
        <w:jc w:val="center"/>
        <w:rPr>
          <w:b/>
          <w:bCs/>
          <w:sz w:val="28"/>
          <w:szCs w:val="28"/>
        </w:rPr>
      </w:pPr>
      <w:r w:rsidRPr="00962677">
        <w:rPr>
          <w:b/>
          <w:bCs/>
          <w:sz w:val="28"/>
          <w:szCs w:val="28"/>
        </w:rPr>
        <w:t xml:space="preserve">Report: </w:t>
      </w:r>
      <w:r w:rsidR="001714A5">
        <w:rPr>
          <w:b/>
          <w:bCs/>
          <w:sz w:val="28"/>
          <w:szCs w:val="28"/>
        </w:rPr>
        <w:t>September 2022</w:t>
      </w:r>
    </w:p>
    <w:p w14:paraId="4007B149" w14:textId="77777777" w:rsidR="009350DE" w:rsidRDefault="009350DE" w:rsidP="00962677">
      <w:pPr>
        <w:rPr>
          <w:b/>
          <w:bCs/>
          <w:sz w:val="24"/>
          <w:szCs w:val="24"/>
        </w:rPr>
      </w:pPr>
    </w:p>
    <w:p w14:paraId="1B800BF2" w14:textId="2D5C1112" w:rsidR="00962677" w:rsidRPr="00962677" w:rsidRDefault="00962677" w:rsidP="00962677">
      <w:pPr>
        <w:rPr>
          <w:b/>
          <w:bCs/>
          <w:sz w:val="24"/>
          <w:szCs w:val="24"/>
        </w:rPr>
      </w:pPr>
      <w:r w:rsidRPr="00962677">
        <w:rPr>
          <w:b/>
          <w:bCs/>
          <w:sz w:val="24"/>
          <w:szCs w:val="24"/>
        </w:rPr>
        <w:t>College &amp; Career Counselor Network</w:t>
      </w:r>
      <w:r w:rsidR="00601496">
        <w:rPr>
          <w:b/>
          <w:bCs/>
          <w:sz w:val="24"/>
          <w:szCs w:val="24"/>
        </w:rPr>
        <w:t xml:space="preserve"> (CCCN),</w:t>
      </w:r>
      <w:r w:rsidRPr="00962677">
        <w:rPr>
          <w:b/>
          <w:bCs/>
          <w:sz w:val="24"/>
          <w:szCs w:val="24"/>
        </w:rPr>
        <w:t xml:space="preserve"> 2022-23</w:t>
      </w:r>
    </w:p>
    <w:p w14:paraId="53A39961" w14:textId="52C8B8D2" w:rsidR="00A6614D" w:rsidRPr="00A6614D" w:rsidRDefault="00A6614D" w:rsidP="00A661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Information from the September 13</w:t>
      </w:r>
      <w:r w:rsidRPr="00A661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was shared at the last NKCES Board Meeting on September 14</w:t>
      </w:r>
      <w:r w:rsidRPr="00A661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 The next meeting will be on October 11</w:t>
      </w:r>
      <w:r w:rsidRPr="00A6614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NKCES.</w:t>
      </w:r>
    </w:p>
    <w:p w14:paraId="624F3F4D" w14:textId="3B755174" w:rsidR="00601496" w:rsidRDefault="00601496" w:rsidP="00601496">
      <w:pPr>
        <w:rPr>
          <w:b/>
          <w:bCs/>
          <w:sz w:val="24"/>
          <w:szCs w:val="24"/>
        </w:rPr>
      </w:pPr>
      <w:r w:rsidRPr="00601496">
        <w:rPr>
          <w:b/>
          <w:bCs/>
          <w:sz w:val="24"/>
          <w:szCs w:val="24"/>
        </w:rPr>
        <w:t>W</w:t>
      </w:r>
      <w:r w:rsidR="008524C8">
        <w:rPr>
          <w:b/>
          <w:bCs/>
          <w:sz w:val="24"/>
          <w:szCs w:val="24"/>
        </w:rPr>
        <w:t>ork-Based Learning</w:t>
      </w:r>
    </w:p>
    <w:p w14:paraId="2DD5612D" w14:textId="1B78F56F" w:rsidR="00A6614D" w:rsidRPr="00A6614D" w:rsidRDefault="00A6614D" w:rsidP="00A6614D">
      <w:pPr>
        <w:pStyle w:val="ListParagraph"/>
        <w:numPr>
          <w:ilvl w:val="0"/>
          <w:numId w:val="5"/>
        </w:numPr>
      </w:pPr>
      <w:r w:rsidRPr="00A6614D">
        <w:rPr>
          <w:rFonts w:ascii="Calibri" w:hAnsi="Calibri" w:cs="Calibri"/>
          <w:color w:val="201F1E"/>
        </w:rPr>
        <w:t>The attached</w:t>
      </w:r>
      <w:r w:rsidRPr="00A6614D">
        <w:rPr>
          <w:rFonts w:ascii="Calibri" w:hAnsi="Calibri" w:cs="Calibri"/>
          <w:color w:val="201F1E"/>
        </w:rPr>
        <w:t xml:space="preserve"> KDE Valid Industry Certification List –highlighted portions </w:t>
      </w:r>
      <w:r w:rsidR="00EE0DF2">
        <w:rPr>
          <w:rFonts w:ascii="Calibri" w:hAnsi="Calibri" w:cs="Calibri"/>
          <w:color w:val="201F1E"/>
        </w:rPr>
        <w:t>indicate</w:t>
      </w:r>
      <w:r w:rsidRPr="00A6614D">
        <w:rPr>
          <w:rFonts w:ascii="Calibri" w:hAnsi="Calibri" w:cs="Calibri"/>
          <w:color w:val="201F1E"/>
        </w:rPr>
        <w:t xml:space="preserve"> new certifications that have been added and other certifications that have been removed.</w:t>
      </w:r>
    </w:p>
    <w:p w14:paraId="40E34AFA" w14:textId="6CBC25BA" w:rsidR="00A6614D" w:rsidRPr="00EE0DF2" w:rsidRDefault="00A6614D" w:rsidP="00A6614D">
      <w:pPr>
        <w:pStyle w:val="ListParagraph"/>
        <w:numPr>
          <w:ilvl w:val="0"/>
          <w:numId w:val="5"/>
        </w:numPr>
      </w:pPr>
      <w:r w:rsidRPr="00A6614D">
        <w:rPr>
          <w:rFonts w:ascii="Calibri" w:hAnsi="Calibri" w:cs="Calibri"/>
          <w:color w:val="201F1E"/>
        </w:rPr>
        <w:t xml:space="preserve">Please also find attached the updated </w:t>
      </w:r>
      <w:r w:rsidRPr="00A6614D">
        <w:rPr>
          <w:rFonts w:ascii="Calibri" w:hAnsi="Calibri" w:cs="Calibri"/>
          <w:b/>
          <w:bCs/>
          <w:color w:val="201F1E"/>
        </w:rPr>
        <w:t>KDE</w:t>
      </w:r>
      <w:r w:rsidRPr="00A6614D">
        <w:rPr>
          <w:rFonts w:ascii="Calibri" w:hAnsi="Calibri" w:cs="Calibri"/>
          <w:color w:val="201F1E"/>
        </w:rPr>
        <w:t xml:space="preserve"> Work-Based Learning Manual 2015 (Aug 2022)</w:t>
      </w:r>
    </w:p>
    <w:p w14:paraId="09003EA5" w14:textId="461BB852" w:rsidR="00EE0DF2" w:rsidRPr="008524C8" w:rsidRDefault="00EE0DF2" w:rsidP="00A6614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  <w:color w:val="201F1E"/>
        </w:rPr>
        <w:t xml:space="preserve">A small amount of funds for transportation for students for tours is available through GROW.  Contact CCC (Lorraine </w:t>
      </w:r>
      <w:proofErr w:type="spellStart"/>
      <w:r>
        <w:rPr>
          <w:rFonts w:ascii="Calibri" w:hAnsi="Calibri" w:cs="Calibri"/>
          <w:color w:val="201F1E"/>
        </w:rPr>
        <w:t>O’Moore</w:t>
      </w:r>
      <w:proofErr w:type="spellEnd"/>
      <w:r>
        <w:rPr>
          <w:rFonts w:ascii="Calibri" w:hAnsi="Calibri" w:cs="Calibri"/>
          <w:color w:val="201F1E"/>
        </w:rPr>
        <w:t xml:space="preserve">) if you would like to use some of those funds to help cover the cost to transport students. </w:t>
      </w:r>
    </w:p>
    <w:p w14:paraId="416E9469" w14:textId="34ADD261" w:rsidR="008524C8" w:rsidRPr="00EE0DF2" w:rsidRDefault="008524C8" w:rsidP="00A6614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  <w:color w:val="201F1E"/>
        </w:rPr>
        <w:t>CCC assisting in helping to match schools with businesses for Advanced Manufacturing Month</w:t>
      </w:r>
    </w:p>
    <w:p w14:paraId="0B6C9B9F" w14:textId="6766720B" w:rsidR="00EE0DF2" w:rsidRPr="008524C8" w:rsidRDefault="00EE0DF2" w:rsidP="00EE0DF2">
      <w:pPr>
        <w:pStyle w:val="ListParagraph"/>
        <w:numPr>
          <w:ilvl w:val="0"/>
          <w:numId w:val="5"/>
        </w:numPr>
      </w:pPr>
      <w:r w:rsidRPr="009350DE">
        <w:t xml:space="preserve">The </w:t>
      </w:r>
      <w:r>
        <w:t xml:space="preserve">WBL guides the Connector </w:t>
      </w:r>
      <w:r w:rsidRPr="009350DE">
        <w:t>has put together user-friendly guides for the WBL opportunities</w:t>
      </w:r>
      <w:r>
        <w:t xml:space="preserve"> are being shared and well received by businesses.  </w:t>
      </w:r>
      <w:proofErr w:type="spellStart"/>
      <w:r>
        <w:t>The</w:t>
      </w:r>
      <w:proofErr w:type="spellEnd"/>
      <w:r>
        <w:t xml:space="preserve"> were shared with schools at the CCN meeting and will be briefly discussed at the October 11</w:t>
      </w:r>
      <w:r w:rsidRPr="00A6614D">
        <w:rPr>
          <w:vertAlign w:val="superscript"/>
        </w:rPr>
        <w:t>th</w:t>
      </w:r>
      <w:r>
        <w:t xml:space="preserve"> meeting.</w:t>
      </w:r>
    </w:p>
    <w:p w14:paraId="53B9E4E0" w14:textId="5234F237" w:rsidR="008524C8" w:rsidRPr="008524C8" w:rsidRDefault="008524C8" w:rsidP="00A6614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  <w:color w:val="201F1E"/>
        </w:rPr>
        <w:t>Gateway is hosting two Advanced Manufacturing Days.  They are contacting schools directly, but CCC will assist as needed and as requested.</w:t>
      </w:r>
    </w:p>
    <w:p w14:paraId="543D086A" w14:textId="37ACFE96" w:rsidR="008524C8" w:rsidRPr="00EE0DF2" w:rsidRDefault="00B25210" w:rsidP="00A6614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  <w:color w:val="201F1E"/>
        </w:rPr>
        <w:t>WBL opportunities</w:t>
      </w:r>
      <w:r w:rsidR="00EE0DF2">
        <w:rPr>
          <w:rFonts w:ascii="Calibri" w:hAnsi="Calibri" w:cs="Calibri"/>
          <w:color w:val="201F1E"/>
        </w:rPr>
        <w:t xml:space="preserve"> by sector</w:t>
      </w:r>
      <w:r>
        <w:rPr>
          <w:rFonts w:ascii="Calibri" w:hAnsi="Calibri" w:cs="Calibri"/>
          <w:color w:val="201F1E"/>
        </w:rPr>
        <w:t xml:space="preserve"> are attached</w:t>
      </w:r>
    </w:p>
    <w:p w14:paraId="02AF8EA5" w14:textId="5BE1490C" w:rsidR="00EE0DF2" w:rsidRPr="00B25210" w:rsidRDefault="00EE0DF2" w:rsidP="00A6614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  <w:color w:val="201F1E"/>
        </w:rPr>
        <w:t>CCC continues collaborate to find additional opportunities for U18- and working on a mentoring manual for businesses for working with U18 students</w:t>
      </w:r>
    </w:p>
    <w:p w14:paraId="686F339F" w14:textId="04796A60" w:rsidR="00B25210" w:rsidRPr="00B25210" w:rsidRDefault="00B25210" w:rsidP="00A6614D">
      <w:pPr>
        <w:pStyle w:val="ListParagraph"/>
        <w:numPr>
          <w:ilvl w:val="0"/>
          <w:numId w:val="5"/>
        </w:numPr>
      </w:pPr>
      <w:r>
        <w:rPr>
          <w:rFonts w:ascii="Calibri" w:hAnsi="Calibri" w:cs="Calibri"/>
          <w:color w:val="201F1E"/>
        </w:rPr>
        <w:t xml:space="preserve">Gateway has developed some new Healthcare videos that can be shared with students.  The CCC has been assisting in sharing this information with schools.  </w:t>
      </w:r>
    </w:p>
    <w:p w14:paraId="1DBB395E" w14:textId="77777777" w:rsidR="00B25210" w:rsidRPr="00B25210" w:rsidRDefault="00B25210" w:rsidP="00B25210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color w:val="000000" w:themeColor="text1"/>
          <w:shd w:val="clear" w:color="auto" w:fill="FFFFFF"/>
        </w:rPr>
        <w:t xml:space="preserve">New Healthcare Videos – </w:t>
      </w:r>
    </w:p>
    <w:p w14:paraId="12AD1B58" w14:textId="77777777" w:rsidR="00B25210" w:rsidRDefault="00B25210" w:rsidP="00B25210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Nursing/Nurse Aide: </w:t>
      </w: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ab/>
      </w:r>
      <w:hyperlink r:id="rId5" w:history="1">
        <w:r w:rsidRPr="00B25210">
          <w:rPr>
            <w:rStyle w:val="Hyperlink"/>
            <w:rFonts w:ascii="Calibri" w:eastAsia="Times New Roman" w:hAnsi="Calibri" w:cs="Times New Roman"/>
            <w:b/>
            <w:bCs/>
            <w:shd w:val="clear" w:color="auto" w:fill="FFFFFF"/>
          </w:rPr>
          <w:t>https://www.youtube.com/watch?v=9thglLIY8hc</w:t>
        </w:r>
      </w:hyperlink>
    </w:p>
    <w:p w14:paraId="097F271F" w14:textId="23996B18" w:rsidR="00B25210" w:rsidRPr="00B25210" w:rsidRDefault="00B25210" w:rsidP="00B25210">
      <w:pPr>
        <w:spacing w:after="0" w:line="240" w:lineRule="auto"/>
        <w:ind w:left="144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>Med</w:t>
      </w:r>
      <w:r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. </w:t>
      </w: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>Assisting:</w:t>
      </w:r>
      <w:r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  </w:t>
      </w:r>
      <w:hyperlink r:id="rId6" w:history="1">
        <w:r w:rsidRPr="006413B7">
          <w:rPr>
            <w:rStyle w:val="Hyperlink"/>
            <w:rFonts w:ascii="Calibri" w:eastAsia="Times New Roman" w:hAnsi="Calibri" w:cs="Times New Roman"/>
            <w:b/>
            <w:bCs/>
            <w:shd w:val="clear" w:color="auto" w:fill="FFFFFF"/>
          </w:rPr>
          <w:t>https://www.youtube.com/channel/UCp4sWtUcUgqv4aELPG8YaAA</w:t>
        </w:r>
      </w:hyperlink>
    </w:p>
    <w:p w14:paraId="6E0C986A" w14:textId="2EB8FE4B" w:rsidR="00B25210" w:rsidRPr="00B25210" w:rsidRDefault="00B25210" w:rsidP="00B25210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>Human Services:</w:t>
      </w:r>
      <w:r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  </w:t>
      </w:r>
      <w:hyperlink r:id="rId7" w:history="1">
        <w:r w:rsidRPr="006413B7">
          <w:rPr>
            <w:rStyle w:val="Hyperlink"/>
            <w:rFonts w:ascii="Calibri" w:eastAsia="Times New Roman" w:hAnsi="Calibri" w:cs="Times New Roman"/>
            <w:b/>
            <w:bCs/>
            <w:shd w:val="clear" w:color="auto" w:fill="FFFFFF"/>
          </w:rPr>
          <w:t>https://www.youtube.com/watch?v=Oc7e44nb84Y</w:t>
        </w:r>
      </w:hyperlink>
    </w:p>
    <w:p w14:paraId="744017A3" w14:textId="77777777" w:rsidR="00B25210" w:rsidRPr="00B25210" w:rsidRDefault="00B25210" w:rsidP="00B25210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Health Information Tech: </w:t>
      </w:r>
      <w:hyperlink r:id="rId8" w:history="1">
        <w:r w:rsidRPr="00B25210">
          <w:rPr>
            <w:rStyle w:val="Hyperlink"/>
            <w:rFonts w:ascii="Calibri" w:eastAsia="Times New Roman" w:hAnsi="Calibri" w:cs="Times New Roman"/>
            <w:b/>
            <w:bCs/>
            <w:shd w:val="clear" w:color="auto" w:fill="FFFFFF"/>
          </w:rPr>
          <w:t>https://www.youtube.com/watch?v=gDR5BS_nJ04</w:t>
        </w:r>
      </w:hyperlink>
    </w:p>
    <w:p w14:paraId="59D7AF3D" w14:textId="4048BF28" w:rsidR="00B25210" w:rsidRPr="00B25210" w:rsidRDefault="00B25210" w:rsidP="00B25210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EMS (Paramedic): </w:t>
      </w:r>
      <w:hyperlink r:id="rId9" w:history="1">
        <w:r w:rsidRPr="006413B7">
          <w:rPr>
            <w:rStyle w:val="Hyperlink"/>
            <w:rFonts w:ascii="Calibri" w:eastAsia="Times New Roman" w:hAnsi="Calibri" w:cs="Times New Roman"/>
            <w:b/>
            <w:bCs/>
            <w:shd w:val="clear" w:color="auto" w:fill="FFFFFF"/>
          </w:rPr>
          <w:t>https://www.youtube.com/watch?v=2ziJHvF_3OE</w:t>
        </w:r>
      </w:hyperlink>
    </w:p>
    <w:p w14:paraId="426AAE12" w14:textId="1E8D9AD2" w:rsidR="00B25210" w:rsidRPr="00B25210" w:rsidRDefault="00B25210" w:rsidP="00B25210">
      <w:pPr>
        <w:spacing w:after="0" w:line="240" w:lineRule="auto"/>
        <w:ind w:left="720" w:firstLine="720"/>
        <w:rPr>
          <w:rFonts w:ascii="Calibri" w:eastAsia="Times New Roman" w:hAnsi="Calibri" w:cs="Times New Roman"/>
          <w:color w:val="000000" w:themeColor="text1"/>
          <w:shd w:val="clear" w:color="auto" w:fill="FFFFFF"/>
        </w:rPr>
      </w:pPr>
      <w:r w:rsidRPr="00B25210">
        <w:rPr>
          <w:rFonts w:ascii="Calibri" w:eastAsia="Times New Roman" w:hAnsi="Calibri" w:cs="Times New Roman"/>
          <w:b/>
          <w:bCs/>
          <w:color w:val="000000" w:themeColor="text1"/>
          <w:shd w:val="clear" w:color="auto" w:fill="FFFFFF"/>
        </w:rPr>
        <w:t xml:space="preserve">Massage Therapy: </w:t>
      </w:r>
      <w:hyperlink r:id="rId10" w:history="1">
        <w:r w:rsidRPr="006413B7">
          <w:rPr>
            <w:rStyle w:val="Hyperlink"/>
            <w:rFonts w:ascii="Calibri" w:eastAsia="Times New Roman" w:hAnsi="Calibri" w:cs="Times New Roman"/>
            <w:b/>
            <w:bCs/>
            <w:shd w:val="clear" w:color="auto" w:fill="FFFFFF"/>
          </w:rPr>
          <w:t>https://www.youtube.com/watch?v=J0Z2HTO4bm4</w:t>
        </w:r>
      </w:hyperlink>
    </w:p>
    <w:p w14:paraId="4D0A430D" w14:textId="77777777" w:rsidR="00B25210" w:rsidRPr="00A6614D" w:rsidRDefault="00B25210" w:rsidP="00B25210">
      <w:pPr>
        <w:pStyle w:val="ListParagraph"/>
        <w:ind w:left="1440"/>
      </w:pPr>
    </w:p>
    <w:p w14:paraId="759401C1" w14:textId="77777777" w:rsidR="00EE0DF2" w:rsidRDefault="00EE0DF2" w:rsidP="00601496">
      <w:pPr>
        <w:rPr>
          <w:b/>
          <w:bCs/>
          <w:sz w:val="24"/>
          <w:szCs w:val="24"/>
        </w:rPr>
      </w:pPr>
    </w:p>
    <w:p w14:paraId="0889ABF3" w14:textId="77777777" w:rsidR="00EE0DF2" w:rsidRDefault="00EE0DF2" w:rsidP="00601496">
      <w:pPr>
        <w:rPr>
          <w:b/>
          <w:bCs/>
          <w:sz w:val="24"/>
          <w:szCs w:val="24"/>
        </w:rPr>
      </w:pPr>
    </w:p>
    <w:p w14:paraId="67A58A68" w14:textId="4A14518F" w:rsidR="00EE0DF2" w:rsidRDefault="00601496" w:rsidP="00601496">
      <w:pPr>
        <w:rPr>
          <w:b/>
          <w:bCs/>
          <w:sz w:val="24"/>
          <w:szCs w:val="24"/>
        </w:rPr>
      </w:pPr>
      <w:r w:rsidRPr="00601496">
        <w:rPr>
          <w:b/>
          <w:bCs/>
          <w:sz w:val="24"/>
          <w:szCs w:val="24"/>
        </w:rPr>
        <w:lastRenderedPageBreak/>
        <w:t>MyCareerE3</w:t>
      </w:r>
    </w:p>
    <w:p w14:paraId="1BB5B170" w14:textId="7DA615F6" w:rsidR="00601496" w:rsidRPr="00EE0DF2" w:rsidRDefault="00601496" w:rsidP="00EE0DF2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9350DE">
        <w:t>The Connector has</w:t>
      </w:r>
      <w:r w:rsidR="008524C8">
        <w:t xml:space="preserve"> continued to</w:t>
      </w:r>
      <w:r w:rsidRPr="009350DE">
        <w:t xml:space="preserve"> meet with some of the College &amp; Career Counselors individually to get some feedback on MyCareerE3 and to hear what schools want from this platform</w:t>
      </w:r>
      <w:r w:rsidR="00B92B49" w:rsidRPr="009350DE">
        <w:t>, and from the Connector.</w:t>
      </w:r>
      <w:r w:rsidR="008524C8">
        <w:t xml:space="preserve">  </w:t>
      </w:r>
      <w:r w:rsidR="00B25210">
        <w:t>Work will begin to make the revisions in coordination with school contacts and Pillar 2.</w:t>
      </w:r>
    </w:p>
    <w:p w14:paraId="0E8E485D" w14:textId="77777777" w:rsidR="009350DE" w:rsidRDefault="009350DE" w:rsidP="00B92B49">
      <w:pPr>
        <w:rPr>
          <w:b/>
          <w:bCs/>
          <w:sz w:val="24"/>
          <w:szCs w:val="24"/>
        </w:rPr>
      </w:pPr>
    </w:p>
    <w:p w14:paraId="5783B2B9" w14:textId="72359316" w:rsidR="008524C8" w:rsidRDefault="0080086D" w:rsidP="008524C8">
      <w:pPr>
        <w:rPr>
          <w:b/>
          <w:bCs/>
          <w:sz w:val="24"/>
          <w:szCs w:val="24"/>
        </w:rPr>
      </w:pPr>
      <w:r w:rsidRPr="0080086D">
        <w:rPr>
          <w:b/>
          <w:bCs/>
          <w:sz w:val="24"/>
          <w:szCs w:val="24"/>
        </w:rPr>
        <w:t>GROW NKY Pillar 2: College &amp; Career Readiness</w:t>
      </w:r>
    </w:p>
    <w:p w14:paraId="0C58BA64" w14:textId="123CAE37" w:rsidR="008524C8" w:rsidRPr="008524C8" w:rsidRDefault="008524C8" w:rsidP="008524C8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CCC collaborating with GROW Pillar 2 and help facilitate work-based learning</w:t>
      </w:r>
    </w:p>
    <w:p w14:paraId="22A21A55" w14:textId="0E39B93B" w:rsidR="00B92B49" w:rsidRPr="009350DE" w:rsidRDefault="008524C8" w:rsidP="008524C8">
      <w:pPr>
        <w:pStyle w:val="ListParagraph"/>
        <w:numPr>
          <w:ilvl w:val="0"/>
          <w:numId w:val="7"/>
        </w:numPr>
      </w:pPr>
      <w:r>
        <w:t>CCC continues to work with c</w:t>
      </w:r>
      <w:r w:rsidR="00B92B49" w:rsidRPr="009350DE">
        <w:t xml:space="preserve">ollaborative leads for the local industry collaboratives (Supply Chain OKI, Health Collaborative, INTERalliance (I.T.), Allied Construction Industries, the Building Industry Association of NKY, and Advanced Manufacturing Industry Partnerships) to develop a uniformed approach to working with schools – common language and understanding, </w:t>
      </w:r>
      <w:r w:rsidR="0080086D" w:rsidRPr="009350DE">
        <w:t xml:space="preserve">uniform documentation, etc.  </w:t>
      </w:r>
    </w:p>
    <w:p w14:paraId="1B5B5DEA" w14:textId="77777777" w:rsidR="009350DE" w:rsidRDefault="009350DE" w:rsidP="00B92B49">
      <w:pPr>
        <w:rPr>
          <w:b/>
          <w:bCs/>
          <w:sz w:val="24"/>
          <w:szCs w:val="24"/>
        </w:rPr>
      </w:pPr>
    </w:p>
    <w:p w14:paraId="785149A6" w14:textId="77777777" w:rsidR="00601496" w:rsidRPr="00601496" w:rsidRDefault="00601496" w:rsidP="00601496">
      <w:pPr>
        <w:rPr>
          <w:sz w:val="24"/>
          <w:szCs w:val="24"/>
        </w:rPr>
      </w:pPr>
    </w:p>
    <w:sectPr w:rsidR="00601496" w:rsidRPr="00601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D57"/>
    <w:multiLevelType w:val="hybridMultilevel"/>
    <w:tmpl w:val="CFA8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5F1D"/>
    <w:multiLevelType w:val="hybridMultilevel"/>
    <w:tmpl w:val="2A90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1501"/>
    <w:multiLevelType w:val="hybridMultilevel"/>
    <w:tmpl w:val="1CE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A79"/>
    <w:multiLevelType w:val="multilevel"/>
    <w:tmpl w:val="5C8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5838E9"/>
    <w:multiLevelType w:val="hybridMultilevel"/>
    <w:tmpl w:val="000A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2F1A"/>
    <w:multiLevelType w:val="hybridMultilevel"/>
    <w:tmpl w:val="7696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D24E1"/>
    <w:multiLevelType w:val="hybridMultilevel"/>
    <w:tmpl w:val="00B4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76F6C"/>
    <w:multiLevelType w:val="hybridMultilevel"/>
    <w:tmpl w:val="9B28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709FD"/>
    <w:multiLevelType w:val="hybridMultilevel"/>
    <w:tmpl w:val="B2A01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85A31"/>
    <w:multiLevelType w:val="hybridMultilevel"/>
    <w:tmpl w:val="896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21853">
    <w:abstractNumId w:val="9"/>
  </w:num>
  <w:num w:numId="2" w16cid:durableId="774516358">
    <w:abstractNumId w:val="1"/>
  </w:num>
  <w:num w:numId="3" w16cid:durableId="1417702034">
    <w:abstractNumId w:val="2"/>
  </w:num>
  <w:num w:numId="4" w16cid:durableId="528759403">
    <w:abstractNumId w:val="4"/>
  </w:num>
  <w:num w:numId="5" w16cid:durableId="1323778348">
    <w:abstractNumId w:val="8"/>
  </w:num>
  <w:num w:numId="6" w16cid:durableId="1815485540">
    <w:abstractNumId w:val="3"/>
  </w:num>
  <w:num w:numId="7" w16cid:durableId="981425564">
    <w:abstractNumId w:val="7"/>
  </w:num>
  <w:num w:numId="8" w16cid:durableId="503281570">
    <w:abstractNumId w:val="5"/>
  </w:num>
  <w:num w:numId="9" w16cid:durableId="1889216656">
    <w:abstractNumId w:val="6"/>
  </w:num>
  <w:num w:numId="10" w16cid:durableId="17030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77"/>
    <w:rsid w:val="001714A5"/>
    <w:rsid w:val="00601496"/>
    <w:rsid w:val="0080086D"/>
    <w:rsid w:val="008524C8"/>
    <w:rsid w:val="009350DE"/>
    <w:rsid w:val="00962677"/>
    <w:rsid w:val="00A6614D"/>
    <w:rsid w:val="00B25210"/>
    <w:rsid w:val="00B92B49"/>
    <w:rsid w:val="00E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01F7"/>
  <w15:chartTrackingRefBased/>
  <w15:docId w15:val="{CB249533-A2C8-4596-BBB3-9D28F330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77"/>
    <w:pPr>
      <w:ind w:left="720"/>
      <w:contextualSpacing/>
    </w:pPr>
  </w:style>
  <w:style w:type="paragraph" w:customStyle="1" w:styleId="xmsolistparagraph">
    <w:name w:val="x_msolistparagraph"/>
    <w:basedOn w:val="Normal"/>
    <w:rsid w:val="00A6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2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2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DR5BS_nJ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c7e44nb84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p4sWtUcUgqv4aELPG8YaA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9thglLIY8hc" TargetMode="External"/><Relationship Id="rId10" Type="http://schemas.openxmlformats.org/officeDocument/2006/relationships/hyperlink" Target="https://www.youtube.com/watch?v=J0Z2HTO4b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ziJHvF_3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O'Moore</dc:creator>
  <cp:keywords/>
  <dc:description/>
  <cp:lastModifiedBy>Kathy</cp:lastModifiedBy>
  <cp:revision>2</cp:revision>
  <dcterms:created xsi:type="dcterms:W3CDTF">2022-10-03T03:28:00Z</dcterms:created>
  <dcterms:modified xsi:type="dcterms:W3CDTF">2022-10-03T03:28:00Z</dcterms:modified>
</cp:coreProperties>
</file>