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3528CF35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238B6">
            <w:rPr>
              <w:rFonts w:asciiTheme="minorHAnsi" w:hAnsiTheme="minorHAnsi" w:cstheme="minorHAnsi"/>
            </w:rPr>
            <w:t>10/13/2022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159BFD5E" w:rsidR="006F0552" w:rsidRPr="00716300" w:rsidRDefault="001238B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Schools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49DA85B4" w:rsidR="00DE0B82" w:rsidRPr="00716300" w:rsidRDefault="001238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1F6550D9" w:rsidR="00DE0B82" w:rsidRPr="00716300" w:rsidRDefault="001238B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Plumbing Upgrades, BG 21-130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092A9152" w:rsidR="008A2749" w:rsidRPr="008A2749" w:rsidRDefault="001238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8/30/2022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5DA5140E" w:rsidR="00D072A8" w:rsidRPr="00DE0B82" w:rsidRDefault="001238B6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71E78305" w:rsidR="00D072A8" w:rsidRPr="006F0552" w:rsidRDefault="001238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 for Boone County Schools Plumbing Upgrades, BG 21-130, has been completed.  All punch list items have been completed.  The approval of final payment by you and the Department of Education will allow project Close-out of this project.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D5457AC" w14:textId="18FB6021" w:rsidR="00D072A8" w:rsidRPr="006F0552" w:rsidRDefault="001238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$134,600.00 Total Construction Cost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26BB64E6" w:rsidR="00DE0B82" w:rsidRDefault="001238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Construction</w:t>
          </w:r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350E7CBD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1238B6">
            <w:rPr>
              <w:rFonts w:asciiTheme="minorHAnsi" w:hAnsiTheme="minorHAnsi" w:cstheme="minorHAnsi"/>
            </w:rPr>
            <w:t xml:space="preserve"> BG-4 for Boone County Schools Plumbing Upgrades, BG 21-130, as presented.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38B6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047C3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2022-09-19T16:04:00Z</cp:lastPrinted>
  <dcterms:created xsi:type="dcterms:W3CDTF">2022-09-19T16:00:00Z</dcterms:created>
  <dcterms:modified xsi:type="dcterms:W3CDTF">2022-09-19T16:05:00Z</dcterms:modified>
</cp:coreProperties>
</file>