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1E1712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E18D0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BE08B60" w:rsidR="006F0552" w:rsidRPr="00716300" w:rsidRDefault="003E18D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778D347E" w:rsidR="00DE0B82" w:rsidRPr="00716300" w:rsidRDefault="003E18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2797FB4" w:rsidR="00DE0B82" w:rsidRPr="00716300" w:rsidRDefault="003E18D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#9 for Boone County High Reno, BG 20-183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EE223E1" w:rsidR="008A2749" w:rsidRPr="008A2749" w:rsidRDefault="003E18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9/28/2022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13E031BD" w:rsidR="00D072A8" w:rsidRPr="00DE0B82" w:rsidRDefault="003E18D0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9F39EC9" w14:textId="77777777" w:rsidR="0060457B" w:rsidRDefault="0060457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This Change Order includes the following:</w:t>
          </w:r>
        </w:p>
        <w:p w14:paraId="1C5E91E3" w14:textId="77777777" w:rsidR="0060457B" w:rsidRDefault="0060457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55R3 – This is for undercutting, </w:t>
          </w:r>
          <w:proofErr w:type="gramStart"/>
          <w:r>
            <w:rPr>
              <w:rFonts w:asciiTheme="minorHAnsi" w:hAnsiTheme="minorHAnsi" w:cstheme="minorHAnsi"/>
            </w:rPr>
            <w:t>removing</w:t>
          </w:r>
          <w:proofErr w:type="gramEnd"/>
          <w:r>
            <w:rPr>
              <w:rFonts w:asciiTheme="minorHAnsi" w:hAnsiTheme="minorHAnsi" w:cstheme="minorHAnsi"/>
            </w:rPr>
            <w:t xml:space="preserve"> and stabilizing the existing unsuitable soils in the parking lot area where soft conditions were found prior to paving.</w:t>
          </w:r>
        </w:p>
        <w:p w14:paraId="2384623B" w14:textId="77777777" w:rsidR="0060457B" w:rsidRDefault="0060457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$14,640.00</w:t>
          </w:r>
        </w:p>
        <w:p w14:paraId="62D405E4" w14:textId="77777777" w:rsidR="0060457B" w:rsidRDefault="0060457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56 – During construction it was determined that a smaller, exposed junction box was available, and for a minimal cost, could be swapped out with the cheaper one that was specified.  This allows for a smaller, thinner appearance.</w:t>
          </w:r>
        </w:p>
        <w:p w14:paraId="3ADC2402" w14:textId="77777777" w:rsidR="0060457B" w:rsidRDefault="0060457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$3,022.00</w:t>
          </w:r>
        </w:p>
        <w:p w14:paraId="5775B97B" w14:textId="77777777" w:rsidR="00764EAD" w:rsidRDefault="0060457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57 – This is for adjustments in the Automatic Transfer Switch location as in the construction, with the final vendor that was </w:t>
          </w:r>
          <w:r w:rsidR="00764EAD">
            <w:rPr>
              <w:rFonts w:asciiTheme="minorHAnsi" w:hAnsiTheme="minorHAnsi" w:cstheme="minorHAnsi"/>
            </w:rPr>
            <w:t>specified, some additional clearance was required.</w:t>
          </w:r>
        </w:p>
        <w:p w14:paraId="46BB0025" w14:textId="77777777" w:rsidR="00764EAD" w:rsidRDefault="00764E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$4,687.00</w:t>
          </w:r>
        </w:p>
        <w:p w14:paraId="16DBEA1C" w14:textId="77777777" w:rsidR="00764EAD" w:rsidRDefault="00764E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58 – Building Code official required additional fire alarm pull station devices to enhance the accessibility to a device.</w:t>
          </w:r>
        </w:p>
        <w:p w14:paraId="42CA46E6" w14:textId="77777777" w:rsidR="00764EAD" w:rsidRDefault="00764E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$3,643.00</w:t>
          </w:r>
        </w:p>
        <w:p w14:paraId="2D03B688" w14:textId="77777777" w:rsidR="00764EAD" w:rsidRDefault="00764E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Proposal 60R – The building official requested an additional guardrail at one location along the edge of the roof as an additional safety measure when working on the rooftop equipment.</w:t>
          </w:r>
        </w:p>
        <w:p w14:paraId="7AE622E5" w14:textId="7E4E85C2" w:rsidR="00D072A8" w:rsidRPr="006F0552" w:rsidRDefault="00764E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$2,639.00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603C411F" w:rsidR="00D072A8" w:rsidRPr="006F0552" w:rsidRDefault="00764E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$28,631.00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48FDCC8" w:rsidR="00DE0B82" w:rsidRDefault="00764E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319F9892" w14:textId="77777777" w:rsidR="00764EA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</w:p>
    <w:p w14:paraId="7F8AACAE" w14:textId="06A98D55" w:rsidR="00DE0B82" w:rsidRPr="00FE1745" w:rsidRDefault="00DE4774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*</w:t>
      </w:r>
      <w:r w:rsidR="000946CC"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="000946CC"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99C9268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764EAD">
            <w:rPr>
              <w:rFonts w:asciiTheme="minorHAnsi" w:hAnsiTheme="minorHAnsi" w:cstheme="minorHAnsi"/>
            </w:rPr>
            <w:t>Change Order #9 for Boone County High School Reno, BG 20-183,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E7417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3E18D0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0457B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4EAD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2022-09-29T18:55:00Z</cp:lastPrinted>
  <dcterms:created xsi:type="dcterms:W3CDTF">2022-09-29T18:32:00Z</dcterms:created>
  <dcterms:modified xsi:type="dcterms:W3CDTF">2022-09-29T18:56:00Z</dcterms:modified>
</cp:coreProperties>
</file>