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AB2" w14:textId="5C393751" w:rsidR="003231C8" w:rsidRDefault="003231C8" w:rsidP="005B6700">
      <w:pPr>
        <w:spacing w:after="40" w:line="240" w:lineRule="auto"/>
        <w:rPr>
          <w:rFonts w:ascii="DIN Pro" w:hAnsi="DIN Pro"/>
          <w:b/>
          <w:sz w:val="28"/>
        </w:rPr>
      </w:pPr>
      <w:r>
        <w:rPr>
          <w:rFonts w:ascii="DIN Pro" w:hAnsi="DIN Pro"/>
          <w:b/>
          <w:noProof/>
          <w:sz w:val="28"/>
        </w:rPr>
        <w:drawing>
          <wp:anchor distT="0" distB="0" distL="114300" distR="114300" simplePos="0" relativeHeight="251657216" behindDoc="1" locked="0" layoutInCell="1" allowOverlap="1" wp14:anchorId="18FFD858" wp14:editId="1A0BF771">
            <wp:simplePos x="0" y="0"/>
            <wp:positionH relativeFrom="margin">
              <wp:align>left</wp:align>
            </wp:positionH>
            <wp:positionV relativeFrom="paragraph">
              <wp:posOffset>5080</wp:posOffset>
            </wp:positionV>
            <wp:extent cx="590550" cy="805497"/>
            <wp:effectExtent l="0" t="0" r="0" b="0"/>
            <wp:wrapTight wrapText="bothSides">
              <wp:wrapPolygon edited="0">
                <wp:start x="0" y="0"/>
                <wp:lineTo x="1394" y="17375"/>
                <wp:lineTo x="6271" y="20953"/>
                <wp:lineTo x="9755" y="20953"/>
                <wp:lineTo x="17419" y="16864"/>
                <wp:lineTo x="20206" y="14820"/>
                <wp:lineTo x="19510" y="5110"/>
                <wp:lineTo x="18116" y="1533"/>
                <wp:lineTo x="146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805497"/>
                    </a:xfrm>
                    <a:prstGeom prst="rect">
                      <a:avLst/>
                    </a:prstGeom>
                  </pic:spPr>
                </pic:pic>
              </a:graphicData>
            </a:graphic>
          </wp:anchor>
        </w:drawing>
      </w:r>
    </w:p>
    <w:p w14:paraId="0A437B52" w14:textId="2D5A3FDE" w:rsidR="00AC2396" w:rsidRPr="003231C8" w:rsidRDefault="00AC2396" w:rsidP="005B6700">
      <w:pPr>
        <w:spacing w:after="40" w:line="240" w:lineRule="auto"/>
        <w:rPr>
          <w:rFonts w:ascii="DIN Pro" w:hAnsi="DIN Pro"/>
          <w:b/>
          <w:sz w:val="28"/>
        </w:rPr>
      </w:pPr>
      <w:r w:rsidRPr="003231C8">
        <w:rPr>
          <w:rFonts w:ascii="DIN Pro" w:hAnsi="DIN Pro"/>
          <w:b/>
          <w:sz w:val="28"/>
        </w:rPr>
        <w:t>Communication Updates-</w:t>
      </w:r>
      <w:r w:rsidR="00B912D7" w:rsidRPr="003231C8">
        <w:rPr>
          <w:rFonts w:ascii="DIN Pro" w:hAnsi="DIN Pro"/>
          <w:b/>
          <w:sz w:val="28"/>
        </w:rPr>
        <w:t xml:space="preserve"> </w:t>
      </w:r>
      <w:r w:rsidR="00DF400D">
        <w:rPr>
          <w:rFonts w:ascii="DIN Pro" w:hAnsi="DIN Pro"/>
          <w:b/>
          <w:sz w:val="28"/>
        </w:rPr>
        <w:t>September</w:t>
      </w:r>
      <w:bookmarkStart w:id="0" w:name="_GoBack"/>
      <w:bookmarkEnd w:id="0"/>
      <w:r w:rsidR="00E354DB" w:rsidRPr="003231C8">
        <w:rPr>
          <w:rFonts w:ascii="DIN Pro" w:hAnsi="DIN Pro"/>
          <w:b/>
          <w:sz w:val="28"/>
        </w:rPr>
        <w:t xml:space="preserve"> 2022</w:t>
      </w:r>
    </w:p>
    <w:p w14:paraId="59DEB195" w14:textId="7D62B238" w:rsidR="00B677FB" w:rsidRPr="003231C8" w:rsidRDefault="005B6700" w:rsidP="003F22F4">
      <w:pPr>
        <w:spacing w:after="40" w:line="240" w:lineRule="auto"/>
        <w:rPr>
          <w:rFonts w:ascii="DIN Pro" w:hAnsi="DIN Pro"/>
          <w:sz w:val="28"/>
        </w:rPr>
      </w:pPr>
      <w:r w:rsidRPr="003231C8">
        <w:rPr>
          <w:rFonts w:ascii="DIN Pro" w:hAnsi="DIN Pro"/>
          <w:sz w:val="28"/>
        </w:rPr>
        <w:t xml:space="preserve">Candace Gibson- </w:t>
      </w:r>
      <w:r w:rsidRPr="003231C8">
        <w:rPr>
          <w:rFonts w:ascii="DIN Pro" w:hAnsi="DIN Pro"/>
          <w:i/>
          <w:sz w:val="28"/>
        </w:rPr>
        <w:t>Communication and Outreach Coordinator</w:t>
      </w:r>
    </w:p>
    <w:p w14:paraId="33DD0F51" w14:textId="77777777" w:rsidR="00971F6E" w:rsidRDefault="00971F6E" w:rsidP="003F22F4">
      <w:pPr>
        <w:spacing w:after="40" w:line="240" w:lineRule="auto"/>
        <w:rPr>
          <w:b/>
          <w:u w:val="single"/>
        </w:rPr>
      </w:pPr>
    </w:p>
    <w:p w14:paraId="1E84EC81" w14:textId="583EBE6A" w:rsidR="00971F6E" w:rsidRPr="003231C8" w:rsidRDefault="003231C8" w:rsidP="003F22F4">
      <w:pPr>
        <w:spacing w:after="40" w:line="240" w:lineRule="auto"/>
        <w:rPr>
          <w:b/>
          <w:sz w:val="24"/>
          <w:szCs w:val="24"/>
          <w:u w:val="single"/>
        </w:rPr>
      </w:pPr>
      <w:r w:rsidRPr="003231C8">
        <w:rPr>
          <w:b/>
          <w:sz w:val="24"/>
          <w:szCs w:val="24"/>
          <w:u w:val="single"/>
        </w:rPr>
        <w:t>NEWSLETTER</w:t>
      </w:r>
    </w:p>
    <w:p w14:paraId="46981B94" w14:textId="2F189914" w:rsidR="00005612" w:rsidRDefault="00AB3AAD" w:rsidP="002F5A6D">
      <w:pPr>
        <w:spacing w:after="120" w:line="240" w:lineRule="auto"/>
      </w:pPr>
      <w:r>
        <w:t>No new updates on the newsletter</w:t>
      </w:r>
      <w:r w:rsidR="001D61D8">
        <w:t>. Views and opens remain consistent</w:t>
      </w:r>
    </w:p>
    <w:tbl>
      <w:tblPr>
        <w:tblStyle w:val="TableGrid"/>
        <w:tblW w:w="0" w:type="auto"/>
        <w:tblLook w:val="04A0" w:firstRow="1" w:lastRow="0" w:firstColumn="1" w:lastColumn="0" w:noHBand="0" w:noVBand="1"/>
      </w:tblPr>
      <w:tblGrid>
        <w:gridCol w:w="4855"/>
        <w:gridCol w:w="3780"/>
      </w:tblGrid>
      <w:tr w:rsidR="00F73F46" w14:paraId="13F08DEA" w14:textId="77777777" w:rsidTr="00B1035D">
        <w:tc>
          <w:tcPr>
            <w:tcW w:w="8635" w:type="dxa"/>
            <w:gridSpan w:val="2"/>
          </w:tcPr>
          <w:p w14:paraId="7B7A0A78" w14:textId="510EB1B0" w:rsidR="00F73F46" w:rsidRPr="0078548B" w:rsidRDefault="00F73F46" w:rsidP="00B1035D">
            <w:r>
              <w:t xml:space="preserve">MAILCHIMP- NEWSLETTER IMPACT (based on </w:t>
            </w:r>
            <w:r w:rsidR="00A31332">
              <w:t>the latest edition)</w:t>
            </w:r>
          </w:p>
        </w:tc>
      </w:tr>
      <w:tr w:rsidR="00F73F46" w14:paraId="075FAF7E" w14:textId="77777777" w:rsidTr="00B1035D">
        <w:tc>
          <w:tcPr>
            <w:tcW w:w="4855" w:type="dxa"/>
          </w:tcPr>
          <w:p w14:paraId="0E810847" w14:textId="77777777" w:rsidR="00F73F46" w:rsidRPr="006A6709" w:rsidRDefault="00F73F46" w:rsidP="00B1035D">
            <w:r>
              <w:t>Total Subscribers</w:t>
            </w:r>
          </w:p>
        </w:tc>
        <w:tc>
          <w:tcPr>
            <w:tcW w:w="3780" w:type="dxa"/>
          </w:tcPr>
          <w:p w14:paraId="07273D19" w14:textId="13250324" w:rsidR="00F73F46" w:rsidRPr="006A6709" w:rsidRDefault="00005612" w:rsidP="00B1035D">
            <w:r>
              <w:t>3</w:t>
            </w:r>
            <w:r w:rsidR="004C7453">
              <w:t>14 (+12)</w:t>
            </w:r>
          </w:p>
        </w:tc>
      </w:tr>
      <w:tr w:rsidR="00F73F46" w14:paraId="04BB5368" w14:textId="77777777" w:rsidTr="00B1035D">
        <w:tc>
          <w:tcPr>
            <w:tcW w:w="4855" w:type="dxa"/>
          </w:tcPr>
          <w:p w14:paraId="7CDC2C38" w14:textId="26A79E99" w:rsidR="00F73F46" w:rsidRPr="006A6709" w:rsidRDefault="004576C1" w:rsidP="00B1035D">
            <w:r>
              <w:t>Number of</w:t>
            </w:r>
            <w:r w:rsidR="00F73F46">
              <w:t xml:space="preserve"> subscribers who engage via email</w:t>
            </w:r>
          </w:p>
        </w:tc>
        <w:tc>
          <w:tcPr>
            <w:tcW w:w="3780" w:type="dxa"/>
          </w:tcPr>
          <w:p w14:paraId="25994A12" w14:textId="39A1FFB7" w:rsidR="00F73F46" w:rsidRPr="006A6709" w:rsidRDefault="004576C1" w:rsidP="00B1035D">
            <w:r>
              <w:t>1</w:t>
            </w:r>
            <w:r w:rsidR="00005612">
              <w:t>32</w:t>
            </w:r>
            <w:r>
              <w:t xml:space="preserve"> opens,</w:t>
            </w:r>
            <w:r w:rsidR="00005612">
              <w:t xml:space="preserve"> </w:t>
            </w:r>
            <w:r w:rsidR="004C7453">
              <w:t>4</w:t>
            </w:r>
            <w:r>
              <w:t xml:space="preserve"> link clicks</w:t>
            </w:r>
          </w:p>
        </w:tc>
      </w:tr>
      <w:tr w:rsidR="00F73F46" w14:paraId="3EB46280" w14:textId="77777777" w:rsidTr="00B1035D">
        <w:tc>
          <w:tcPr>
            <w:tcW w:w="4855" w:type="dxa"/>
          </w:tcPr>
          <w:p w14:paraId="217B7F78" w14:textId="74FA17A9" w:rsidR="00F73F46" w:rsidRDefault="00F73F46" w:rsidP="00B1035D">
            <w:r>
              <w:t>Social media impressions per week</w:t>
            </w:r>
          </w:p>
        </w:tc>
        <w:tc>
          <w:tcPr>
            <w:tcW w:w="3780" w:type="dxa"/>
          </w:tcPr>
          <w:p w14:paraId="19D5EB66" w14:textId="09B14F90" w:rsidR="00F73F46" w:rsidRDefault="00F73F46" w:rsidP="00B1035D">
            <w:r>
              <w:t xml:space="preserve"> </w:t>
            </w:r>
            <w:proofErr w:type="gramStart"/>
            <w:r w:rsidR="004C7453">
              <w:t>787</w:t>
            </w:r>
            <w:r w:rsidR="00E354DB">
              <w:t xml:space="preserve"> </w:t>
            </w:r>
            <w:r>
              <w:t xml:space="preserve"> (</w:t>
            </w:r>
            <w:proofErr w:type="gramEnd"/>
            <w:r>
              <w:t xml:space="preserve">Facebook), </w:t>
            </w:r>
            <w:r w:rsidR="004C7453">
              <w:t>132</w:t>
            </w:r>
            <w:r>
              <w:t xml:space="preserve"> (Twitter)</w:t>
            </w:r>
          </w:p>
        </w:tc>
      </w:tr>
    </w:tbl>
    <w:p w14:paraId="443EE0CA" w14:textId="598EB1FC" w:rsidR="00AC4F69" w:rsidRDefault="00AC4F69" w:rsidP="003F22F4">
      <w:pPr>
        <w:spacing w:after="40" w:line="240" w:lineRule="auto"/>
        <w:rPr>
          <w:b/>
          <w:u w:val="single"/>
        </w:rPr>
      </w:pPr>
    </w:p>
    <w:p w14:paraId="241CA0BA" w14:textId="1D953CB9" w:rsidR="006A6F87" w:rsidRPr="003231C8" w:rsidRDefault="003231C8" w:rsidP="003F22F4">
      <w:pPr>
        <w:spacing w:after="40" w:line="240" w:lineRule="auto"/>
        <w:rPr>
          <w:b/>
          <w:sz w:val="24"/>
          <w:u w:val="single"/>
        </w:rPr>
      </w:pPr>
      <w:r w:rsidRPr="003231C8">
        <w:rPr>
          <w:b/>
          <w:sz w:val="24"/>
          <w:u w:val="single"/>
        </w:rPr>
        <w:t>SOCIAL MEDIA</w:t>
      </w:r>
    </w:p>
    <w:p w14:paraId="28DC2C2D" w14:textId="7CCB6953" w:rsidR="006A0BB4" w:rsidRDefault="002D7145" w:rsidP="00F73F46">
      <w:r>
        <w:t xml:space="preserve">Facebook posts increased four-fold over the past month, aligning with the new goal of sharing 3-4 “storytelling” posts per day as well as the necessary informational posts. It’s no surprise that this </w:t>
      </w:r>
      <w:r w:rsidR="00D6711D">
        <w:t xml:space="preserve">increase in posts led to a 1,400% increase in engagements. Many of our posts surpassed 3,000 impressions, and our top performing post is shown below: </w:t>
      </w:r>
    </w:p>
    <w:p w14:paraId="5659F621" w14:textId="0E1F4A56" w:rsidR="00D6711D" w:rsidRDefault="00D6711D" w:rsidP="00D6711D">
      <w:pPr>
        <w:jc w:val="center"/>
      </w:pPr>
      <w:r>
        <w:rPr>
          <w:noProof/>
        </w:rPr>
        <w:drawing>
          <wp:inline distT="0" distB="0" distL="0" distR="0" wp14:anchorId="6173812F" wp14:editId="6B8AB561">
            <wp:extent cx="3762375" cy="1786522"/>
            <wp:effectExtent l="19050" t="19050" r="952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Performing Post.jpg"/>
                    <pic:cNvPicPr/>
                  </pic:nvPicPr>
                  <pic:blipFill>
                    <a:blip r:embed="rId9">
                      <a:extLst>
                        <a:ext uri="{28A0092B-C50C-407E-A947-70E740481C1C}">
                          <a14:useLocalDpi xmlns:a14="http://schemas.microsoft.com/office/drawing/2010/main" val="0"/>
                        </a:ext>
                      </a:extLst>
                    </a:blip>
                    <a:stretch>
                      <a:fillRect/>
                    </a:stretch>
                  </pic:blipFill>
                  <pic:spPr>
                    <a:xfrm>
                      <a:off x="0" y="0"/>
                      <a:ext cx="3824239" cy="1815897"/>
                    </a:xfrm>
                    <a:prstGeom prst="rect">
                      <a:avLst/>
                    </a:prstGeom>
                    <a:ln>
                      <a:solidFill>
                        <a:schemeClr val="tx1"/>
                      </a:solidFill>
                    </a:ln>
                  </pic:spPr>
                </pic:pic>
              </a:graphicData>
            </a:graphic>
          </wp:inline>
        </w:drawing>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9E7539" w14:paraId="26182000" w14:textId="77777777" w:rsidTr="00B60CD4">
        <w:tc>
          <w:tcPr>
            <w:tcW w:w="4855" w:type="dxa"/>
          </w:tcPr>
          <w:p w14:paraId="7FE1CB90" w14:textId="7FBC4BE8" w:rsidR="009E7539" w:rsidRPr="006A6709" w:rsidRDefault="005C19A0" w:rsidP="009E7539">
            <w:r>
              <w:t>Total</w:t>
            </w:r>
            <w:r w:rsidR="009E7539" w:rsidRPr="006A6709">
              <w:t xml:space="preserve"> </w:t>
            </w:r>
            <w:r w:rsidR="009E7539">
              <w:t xml:space="preserve">post </w:t>
            </w:r>
            <w:proofErr w:type="gramStart"/>
            <w:r w:rsidR="009E7539">
              <w:t>reach</w:t>
            </w:r>
            <w:proofErr w:type="gramEnd"/>
            <w:r w:rsidR="009E7539" w:rsidRPr="006A6709">
              <w:t xml:space="preserve"> </w:t>
            </w:r>
            <w:r>
              <w:t>this</w:t>
            </w:r>
            <w:r w:rsidR="009E7539" w:rsidRPr="006A6709">
              <w:t xml:space="preserve"> month</w:t>
            </w:r>
          </w:p>
        </w:tc>
        <w:tc>
          <w:tcPr>
            <w:tcW w:w="3780" w:type="dxa"/>
          </w:tcPr>
          <w:p w14:paraId="144B4163" w14:textId="1B99D76B" w:rsidR="009E7539" w:rsidRPr="006A6709" w:rsidRDefault="002D7145" w:rsidP="009E7539">
            <w:r>
              <w:t>17,551</w:t>
            </w:r>
          </w:p>
        </w:tc>
      </w:tr>
      <w:tr w:rsidR="009E7539" w14:paraId="522E525E" w14:textId="77777777" w:rsidTr="00B60CD4">
        <w:tc>
          <w:tcPr>
            <w:tcW w:w="4855" w:type="dxa"/>
          </w:tcPr>
          <w:p w14:paraId="069059D9" w14:textId="0146698E" w:rsidR="009E7539" w:rsidRPr="006A6709" w:rsidRDefault="005C19A0" w:rsidP="009E7539">
            <w:r>
              <w:t>Total</w:t>
            </w:r>
            <w:r w:rsidR="009E7539">
              <w:t xml:space="preserve"> post engagement</w:t>
            </w:r>
            <w:r>
              <w:t xml:space="preserve"> (likes, comments, etc)</w:t>
            </w:r>
          </w:p>
        </w:tc>
        <w:tc>
          <w:tcPr>
            <w:tcW w:w="3780" w:type="dxa"/>
          </w:tcPr>
          <w:p w14:paraId="6AD395FF" w14:textId="039D3AD0" w:rsidR="009E7539" w:rsidRPr="006A6709" w:rsidRDefault="00D6711D" w:rsidP="009E7539">
            <w:r>
              <w:t xml:space="preserve">15,710 </w:t>
            </w:r>
            <w:r>
              <w:t xml:space="preserve">(up from </w:t>
            </w:r>
            <w:r w:rsidR="00AE41A7">
              <w:t>1,</w:t>
            </w:r>
            <w:r w:rsidR="00005612">
              <w:t>110</w:t>
            </w:r>
            <w:r w:rsidR="00AE41A7">
              <w:t xml:space="preserve"> </w:t>
            </w:r>
            <w:r>
              <w:t>last month!)</w:t>
            </w:r>
          </w:p>
        </w:tc>
      </w:tr>
      <w:tr w:rsidR="009E7539" w14:paraId="5FECB20B" w14:textId="77777777" w:rsidTr="00B60CD4">
        <w:tc>
          <w:tcPr>
            <w:tcW w:w="4855" w:type="dxa"/>
          </w:tcPr>
          <w:p w14:paraId="4442ED4C" w14:textId="052B7413" w:rsidR="009E7539" w:rsidRDefault="009E7539" w:rsidP="009E7539">
            <w:r>
              <w:t xml:space="preserve">Number of posts </w:t>
            </w:r>
            <w:r w:rsidR="005C19A0">
              <w:t>this</w:t>
            </w:r>
            <w:r>
              <w:t xml:space="preserve"> month</w:t>
            </w:r>
          </w:p>
        </w:tc>
        <w:tc>
          <w:tcPr>
            <w:tcW w:w="3780" w:type="dxa"/>
          </w:tcPr>
          <w:p w14:paraId="569652A0" w14:textId="1B2F0D75" w:rsidR="009E7539" w:rsidRDefault="002D7145" w:rsidP="009E7539">
            <w:r>
              <w:t xml:space="preserve">89 (up from </w:t>
            </w:r>
            <w:r w:rsidR="00005612">
              <w:t>22</w:t>
            </w:r>
            <w:r>
              <w:t>)</w:t>
            </w:r>
          </w:p>
        </w:tc>
      </w:tr>
      <w:tr w:rsidR="009E7539" w14:paraId="0BB3DFC8" w14:textId="77777777" w:rsidTr="00B60CD4">
        <w:tc>
          <w:tcPr>
            <w:tcW w:w="4855" w:type="dxa"/>
          </w:tcPr>
          <w:p w14:paraId="561ACE5E" w14:textId="3623C364" w:rsidR="009E7539" w:rsidRDefault="009E7539" w:rsidP="009E7539">
            <w:r>
              <w:t>New followers</w:t>
            </w:r>
            <w:r w:rsidR="004C7453">
              <w:t>; new page likes</w:t>
            </w:r>
          </w:p>
        </w:tc>
        <w:tc>
          <w:tcPr>
            <w:tcW w:w="3780" w:type="dxa"/>
          </w:tcPr>
          <w:p w14:paraId="5D6BCD67" w14:textId="5B2E003C" w:rsidR="009E7539" w:rsidRDefault="00AE41A7" w:rsidP="009E7539">
            <w:r>
              <w:t>+</w:t>
            </w:r>
            <w:r w:rsidR="004C7453">
              <w:t>47; +49</w:t>
            </w:r>
          </w:p>
        </w:tc>
      </w:tr>
      <w:tr w:rsidR="009E7539" w14:paraId="58E6DD7B" w14:textId="77777777" w:rsidTr="00B60CD4">
        <w:tc>
          <w:tcPr>
            <w:tcW w:w="4855" w:type="dxa"/>
          </w:tcPr>
          <w:p w14:paraId="23D0729A" w14:textId="1B44D6F2" w:rsidR="009E7539" w:rsidRDefault="00D6711D" w:rsidP="009E7539">
            <w:r>
              <w:t>Total shares</w:t>
            </w:r>
          </w:p>
        </w:tc>
        <w:tc>
          <w:tcPr>
            <w:tcW w:w="3780" w:type="dxa"/>
          </w:tcPr>
          <w:p w14:paraId="0EC93AF1" w14:textId="3FD143E8" w:rsidR="009E7539" w:rsidRDefault="00D6711D" w:rsidP="009E7539">
            <w:r>
              <w:t>240</w:t>
            </w:r>
          </w:p>
        </w:tc>
      </w:tr>
    </w:tbl>
    <w:p w14:paraId="5BB006B6" w14:textId="77777777" w:rsidR="00904D6D" w:rsidRPr="00904D6D" w:rsidRDefault="00904D6D" w:rsidP="006F6DF5">
      <w:pPr>
        <w:spacing w:after="40" w:line="240" w:lineRule="auto"/>
        <w:rPr>
          <w:sz w:val="16"/>
        </w:rPr>
      </w:pPr>
    </w:p>
    <w:p w14:paraId="2DFD5B95" w14:textId="77777777" w:rsidR="00904D6D" w:rsidRPr="00904D6D" w:rsidRDefault="00904D6D" w:rsidP="006F6DF5">
      <w:pPr>
        <w:spacing w:after="40" w:line="240" w:lineRule="auto"/>
      </w:pPr>
    </w:p>
    <w:p w14:paraId="1B2A6029" w14:textId="5ABDC8A6" w:rsidR="006F6DF5" w:rsidRPr="003231C8" w:rsidRDefault="00D6711D" w:rsidP="006F6DF5">
      <w:pPr>
        <w:spacing w:after="40" w:line="240" w:lineRule="auto"/>
        <w:rPr>
          <w:b/>
          <w:sz w:val="24"/>
          <w:u w:val="single"/>
        </w:rPr>
      </w:pPr>
      <w:r>
        <w:rPr>
          <w:b/>
          <w:sz w:val="24"/>
          <w:u w:val="single"/>
        </w:rPr>
        <w:t>NEW OUTREACH PROJECTS</w:t>
      </w:r>
    </w:p>
    <w:p w14:paraId="3218762B" w14:textId="07004A9D" w:rsidR="00AE41A7" w:rsidRDefault="001D61D8" w:rsidP="002F5A6D">
      <w:r>
        <w:t>Advertising for the upcoming Community Forum will begin Friday, 9/23. It will be shared as a Facebook event to allow us to have a rough estimate of attendees.</w:t>
      </w:r>
    </w:p>
    <w:p w14:paraId="0A1D47F8" w14:textId="5C017E41" w:rsidR="001D61D8" w:rsidRDefault="001D61D8" w:rsidP="002F5A6D">
      <w:r>
        <w:t xml:space="preserve">At the end of the forum, we will announce our new community engagement series, “The Vue at the Brew.” BISD will host a conversation at Avenue Brew on the first Tuesday of each month at 9am. All members of the community are encouraged to attend. Mrs. Middleton and I will primarily lead the sessions, and guest hosts from the district will fill in from time to time. It is our hope to strengthen relationships between the district and the community by meeting Bellevue outside of the school buildings. </w:t>
      </w:r>
    </w:p>
    <w:p w14:paraId="40555908" w14:textId="18E36092" w:rsidR="001D61D8" w:rsidRDefault="00DF400D" w:rsidP="002F5A6D">
      <w:r>
        <w:lastRenderedPageBreak/>
        <w:t xml:space="preserve">Letters were handed out and sent via email to local businesses, inviting them to participate in a friendly window decorating competition for Homecoming week! Several of our local business owners were very excited to join in and support the Tigers for Homecoming. Several of our businesses have a desire for more opportunities to partner with the schools, and I look forward to fostering those relationships and expanding those partnerships.  </w:t>
      </w:r>
    </w:p>
    <w:p w14:paraId="107C02E1" w14:textId="3818538E" w:rsidR="00610AF2" w:rsidRDefault="00E354DB" w:rsidP="00E354DB">
      <w:r>
        <w:t xml:space="preserve"> </w:t>
      </w:r>
      <w:r w:rsidR="00860217">
        <w:t xml:space="preserve"> </w:t>
      </w:r>
    </w:p>
    <w:sectPr w:rsidR="00610AF2"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
  </w:num>
  <w:num w:numId="6">
    <w:abstractNumId w:val="0"/>
  </w:num>
  <w:num w:numId="7">
    <w:abstractNumId w:val="2"/>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05612"/>
    <w:rsid w:val="00006417"/>
    <w:rsid w:val="00017174"/>
    <w:rsid w:val="000440EC"/>
    <w:rsid w:val="00074846"/>
    <w:rsid w:val="00093FC9"/>
    <w:rsid w:val="000A6406"/>
    <w:rsid w:val="000B751D"/>
    <w:rsid w:val="000F3F06"/>
    <w:rsid w:val="000F74ED"/>
    <w:rsid w:val="00126923"/>
    <w:rsid w:val="00137D86"/>
    <w:rsid w:val="00157B12"/>
    <w:rsid w:val="00191407"/>
    <w:rsid w:val="00196E4E"/>
    <w:rsid w:val="001B7170"/>
    <w:rsid w:val="001D61D8"/>
    <w:rsid w:val="001D6560"/>
    <w:rsid w:val="001D7A5F"/>
    <w:rsid w:val="001E47B9"/>
    <w:rsid w:val="001E6F02"/>
    <w:rsid w:val="002039A9"/>
    <w:rsid w:val="00216CCF"/>
    <w:rsid w:val="00250B57"/>
    <w:rsid w:val="002565D4"/>
    <w:rsid w:val="00262B65"/>
    <w:rsid w:val="002B027B"/>
    <w:rsid w:val="002C0A3A"/>
    <w:rsid w:val="002D7145"/>
    <w:rsid w:val="002D71A0"/>
    <w:rsid w:val="002E34ED"/>
    <w:rsid w:val="002E380C"/>
    <w:rsid w:val="002F5A6D"/>
    <w:rsid w:val="003070F8"/>
    <w:rsid w:val="003231C8"/>
    <w:rsid w:val="00325A71"/>
    <w:rsid w:val="00351C04"/>
    <w:rsid w:val="00361618"/>
    <w:rsid w:val="00362F65"/>
    <w:rsid w:val="00375BCE"/>
    <w:rsid w:val="003777BE"/>
    <w:rsid w:val="00391F6C"/>
    <w:rsid w:val="00393A47"/>
    <w:rsid w:val="003979F4"/>
    <w:rsid w:val="003A56E6"/>
    <w:rsid w:val="003F22F4"/>
    <w:rsid w:val="00404261"/>
    <w:rsid w:val="00431272"/>
    <w:rsid w:val="00431A6D"/>
    <w:rsid w:val="00434168"/>
    <w:rsid w:val="0043578F"/>
    <w:rsid w:val="00437CEB"/>
    <w:rsid w:val="004576C1"/>
    <w:rsid w:val="004723B2"/>
    <w:rsid w:val="0049731E"/>
    <w:rsid w:val="004C3199"/>
    <w:rsid w:val="004C340D"/>
    <w:rsid w:val="004C7453"/>
    <w:rsid w:val="004D07BD"/>
    <w:rsid w:val="004F6C80"/>
    <w:rsid w:val="00505377"/>
    <w:rsid w:val="00515B10"/>
    <w:rsid w:val="00517E09"/>
    <w:rsid w:val="0052083C"/>
    <w:rsid w:val="00530001"/>
    <w:rsid w:val="00547505"/>
    <w:rsid w:val="0059599C"/>
    <w:rsid w:val="005B0B41"/>
    <w:rsid w:val="005B6700"/>
    <w:rsid w:val="005C19A0"/>
    <w:rsid w:val="005F40AC"/>
    <w:rsid w:val="005F5A4D"/>
    <w:rsid w:val="00610AF2"/>
    <w:rsid w:val="00620A65"/>
    <w:rsid w:val="00624F71"/>
    <w:rsid w:val="00631DAA"/>
    <w:rsid w:val="00634F80"/>
    <w:rsid w:val="0065206A"/>
    <w:rsid w:val="0065206E"/>
    <w:rsid w:val="00652A15"/>
    <w:rsid w:val="00652EA3"/>
    <w:rsid w:val="00656AEB"/>
    <w:rsid w:val="006660E5"/>
    <w:rsid w:val="00675CBE"/>
    <w:rsid w:val="006801B9"/>
    <w:rsid w:val="006920C4"/>
    <w:rsid w:val="006A0BB4"/>
    <w:rsid w:val="006A1A65"/>
    <w:rsid w:val="006A6709"/>
    <w:rsid w:val="006A6F87"/>
    <w:rsid w:val="006B01FC"/>
    <w:rsid w:val="006F6DF5"/>
    <w:rsid w:val="00712DE4"/>
    <w:rsid w:val="00715EB9"/>
    <w:rsid w:val="00717A15"/>
    <w:rsid w:val="00722F9F"/>
    <w:rsid w:val="007249DE"/>
    <w:rsid w:val="007301B4"/>
    <w:rsid w:val="00731574"/>
    <w:rsid w:val="00734D4C"/>
    <w:rsid w:val="007527AD"/>
    <w:rsid w:val="00762958"/>
    <w:rsid w:val="00770691"/>
    <w:rsid w:val="00775F5F"/>
    <w:rsid w:val="0078548B"/>
    <w:rsid w:val="007B770D"/>
    <w:rsid w:val="007D4637"/>
    <w:rsid w:val="007E5371"/>
    <w:rsid w:val="007F334F"/>
    <w:rsid w:val="007F3DEE"/>
    <w:rsid w:val="00804084"/>
    <w:rsid w:val="008051F8"/>
    <w:rsid w:val="00830430"/>
    <w:rsid w:val="00841186"/>
    <w:rsid w:val="008421DF"/>
    <w:rsid w:val="00860217"/>
    <w:rsid w:val="008666D8"/>
    <w:rsid w:val="008673AB"/>
    <w:rsid w:val="00873CEB"/>
    <w:rsid w:val="0089001B"/>
    <w:rsid w:val="008A1EA6"/>
    <w:rsid w:val="008C5C8E"/>
    <w:rsid w:val="00904D6D"/>
    <w:rsid w:val="0092752D"/>
    <w:rsid w:val="009445DD"/>
    <w:rsid w:val="00956776"/>
    <w:rsid w:val="0096408D"/>
    <w:rsid w:val="00971F6E"/>
    <w:rsid w:val="009864A4"/>
    <w:rsid w:val="009945DB"/>
    <w:rsid w:val="009A0A32"/>
    <w:rsid w:val="009B005E"/>
    <w:rsid w:val="009B6F44"/>
    <w:rsid w:val="009C5DEC"/>
    <w:rsid w:val="009C61EE"/>
    <w:rsid w:val="009D21BE"/>
    <w:rsid w:val="009E7539"/>
    <w:rsid w:val="00A077BA"/>
    <w:rsid w:val="00A21E73"/>
    <w:rsid w:val="00A31332"/>
    <w:rsid w:val="00A55251"/>
    <w:rsid w:val="00A65FDA"/>
    <w:rsid w:val="00A95455"/>
    <w:rsid w:val="00AB3088"/>
    <w:rsid w:val="00AB3AAD"/>
    <w:rsid w:val="00AC1DC3"/>
    <w:rsid w:val="00AC2396"/>
    <w:rsid w:val="00AC4F69"/>
    <w:rsid w:val="00AD62E5"/>
    <w:rsid w:val="00AE2938"/>
    <w:rsid w:val="00AE41A7"/>
    <w:rsid w:val="00B10CE8"/>
    <w:rsid w:val="00B2504C"/>
    <w:rsid w:val="00B25D3C"/>
    <w:rsid w:val="00B33D71"/>
    <w:rsid w:val="00B3584A"/>
    <w:rsid w:val="00B52EC8"/>
    <w:rsid w:val="00B60CD4"/>
    <w:rsid w:val="00B66483"/>
    <w:rsid w:val="00B677FB"/>
    <w:rsid w:val="00B76A4C"/>
    <w:rsid w:val="00B912D7"/>
    <w:rsid w:val="00B92696"/>
    <w:rsid w:val="00BA07A9"/>
    <w:rsid w:val="00BB7F88"/>
    <w:rsid w:val="00BC02A8"/>
    <w:rsid w:val="00BE0AB5"/>
    <w:rsid w:val="00BE216F"/>
    <w:rsid w:val="00BE2BD0"/>
    <w:rsid w:val="00BE6155"/>
    <w:rsid w:val="00C17700"/>
    <w:rsid w:val="00C97048"/>
    <w:rsid w:val="00CA1407"/>
    <w:rsid w:val="00CB634A"/>
    <w:rsid w:val="00CD4C9E"/>
    <w:rsid w:val="00CE623E"/>
    <w:rsid w:val="00CF697D"/>
    <w:rsid w:val="00D0452A"/>
    <w:rsid w:val="00D07FB6"/>
    <w:rsid w:val="00D3212C"/>
    <w:rsid w:val="00D6711D"/>
    <w:rsid w:val="00D845D9"/>
    <w:rsid w:val="00DA12BA"/>
    <w:rsid w:val="00DD1AE2"/>
    <w:rsid w:val="00DD1C86"/>
    <w:rsid w:val="00DD57B0"/>
    <w:rsid w:val="00DD6CC8"/>
    <w:rsid w:val="00DE7AAE"/>
    <w:rsid w:val="00DF400D"/>
    <w:rsid w:val="00DF4F09"/>
    <w:rsid w:val="00E354DB"/>
    <w:rsid w:val="00E35A51"/>
    <w:rsid w:val="00E35CBC"/>
    <w:rsid w:val="00E452F7"/>
    <w:rsid w:val="00E750C2"/>
    <w:rsid w:val="00E90D19"/>
    <w:rsid w:val="00E9325F"/>
    <w:rsid w:val="00E93ED9"/>
    <w:rsid w:val="00EA4EC5"/>
    <w:rsid w:val="00EA7098"/>
    <w:rsid w:val="00ED46FA"/>
    <w:rsid w:val="00EE6904"/>
    <w:rsid w:val="00F061E8"/>
    <w:rsid w:val="00F10C1E"/>
    <w:rsid w:val="00F3242B"/>
    <w:rsid w:val="00F33963"/>
    <w:rsid w:val="00F344F6"/>
    <w:rsid w:val="00F34BE8"/>
    <w:rsid w:val="00F50BC0"/>
    <w:rsid w:val="00F540FC"/>
    <w:rsid w:val="00F73F46"/>
    <w:rsid w:val="00F73FDC"/>
    <w:rsid w:val="00F80F4B"/>
    <w:rsid w:val="00F95A44"/>
    <w:rsid w:val="00FA3DC6"/>
    <w:rsid w:val="00FB598D"/>
    <w:rsid w:val="00FB68EC"/>
    <w:rsid w:val="00FC1B75"/>
    <w:rsid w:val="00FD313A"/>
    <w:rsid w:val="00FE3253"/>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 w:type="character" w:styleId="FollowedHyperlink">
    <w:name w:val="FollowedHyperlink"/>
    <w:basedOn w:val="DefaultParagraphFont"/>
    <w:uiPriority w:val="99"/>
    <w:semiHidden/>
    <w:unhideWhenUsed/>
    <w:rsid w:val="0063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11" ma:contentTypeDescription="Create a new document." ma:contentTypeScope="" ma:versionID="f0fe28fc83bb5e244ed5de4e2bf17306">
  <xsd:schema xmlns:xsd="http://www.w3.org/2001/XMLSchema" xmlns:xs="http://www.w3.org/2001/XMLSchema" xmlns:p="http://schemas.microsoft.com/office/2006/metadata/properties" xmlns:ns3="9ddf9705-c20b-4929-aa90-d12fa2d8a150" targetNamespace="http://schemas.microsoft.com/office/2006/metadata/properties" ma:root="true" ma:fieldsID="c38c61cf56a47f4b19f77fe1b6f5538e"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9ddf9705-c20b-4929-aa90-d12fa2d8a1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6FAEE5-FA14-4DCC-8A14-0C83303F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2</cp:revision>
  <dcterms:created xsi:type="dcterms:W3CDTF">2022-09-21T18:46:00Z</dcterms:created>
  <dcterms:modified xsi:type="dcterms:W3CDTF">2022-09-21T18:46:00Z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