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7FF0">
            <w:rPr>
              <w:rFonts w:asciiTheme="minorHAnsi" w:hAnsiTheme="minorHAnsi" w:cstheme="minorHAnsi"/>
            </w:rPr>
            <w:t>8/29/2022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77FF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</w:t>
          </w:r>
          <w:r w:rsidR="002F6297">
            <w:rPr>
              <w:rFonts w:asciiTheme="minorHAnsi" w:hAnsiTheme="minorHAnsi" w:cstheme="minorHAnsi"/>
            </w:rPr>
            <w:t xml:space="preserve">Community Services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77FF0" w:rsidP="00277FF0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Kentucky Educational Collaborative for State Agency Children (KECSAC)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77FF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Provision of educational services to state agency children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77F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July 2022-June </w:t>
          </w:r>
          <w:r w:rsidR="002F6297">
            <w:rPr>
              <w:rFonts w:asciiTheme="minorHAnsi" w:hAnsiTheme="minorHAnsi" w:cstheme="minorHAnsi"/>
            </w:rPr>
            <w:t>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F62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9.13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127642EAB67348A8917B02E478C90BDF"/>
        </w:placeholder>
      </w:sdtPr>
      <w:sdtEndPr/>
      <w:sdtContent>
        <w:p w:rsidR="00181D09" w:rsidRDefault="00181D09" w:rsidP="00181D09">
          <w:r w:rsidRPr="004F3477">
            <w:t>In April</w:t>
          </w:r>
          <w:r w:rsidRPr="00C87CE6">
            <w:t xml:space="preserve"> 2016, the Boone County Schools made application for State Agency Children Fund</w:t>
          </w:r>
          <w:r>
            <w:t>s</w:t>
          </w:r>
          <w:r w:rsidRPr="00C87CE6">
            <w:t xml:space="preserve"> </w:t>
          </w:r>
          <w:r>
            <w:t xml:space="preserve">to </w:t>
          </w:r>
          <w:r w:rsidRPr="00C87CE6">
            <w:t>supplement the cost o</w:t>
          </w:r>
          <w:r w:rsidR="000C6DA7">
            <w:t>f providing a two hundred thirty</w:t>
          </w:r>
          <w:r w:rsidRPr="00C87CE6">
            <w:t xml:space="preserve"> (230) day school year</w:t>
          </w:r>
          <w:r>
            <w:t xml:space="preserve"> educational program with a </w:t>
          </w:r>
          <w:r w:rsidRPr="00C87CE6">
            <w:t xml:space="preserve">small teacher pupil ratio, related </w:t>
          </w:r>
          <w:r w:rsidR="000C6DA7" w:rsidRPr="00C87CE6">
            <w:t>services, if</w:t>
          </w:r>
          <w:r w:rsidRPr="00C87CE6">
            <w:t xml:space="preserve"> identified on an individual educational plan, and more intensive educational </w:t>
          </w:r>
          <w:r>
            <w:t xml:space="preserve">intervention for children residing at the Children’s Home of Northern KY Burlington Campus. </w:t>
          </w:r>
          <w:r w:rsidRPr="00C87CE6">
            <w:t>We were awarded funds to provide an in person</w:t>
          </w:r>
          <w:r>
            <w:t xml:space="preserve"> </w:t>
          </w:r>
          <w:r w:rsidRPr="00C87CE6">
            <w:t xml:space="preserve">educational program </w:t>
          </w:r>
          <w:r>
            <w:t>for</w:t>
          </w:r>
          <w:r w:rsidRPr="00C87CE6">
            <w:t xml:space="preserve"> young men, ages 12-18, court ordered to the CHNK, Burlington Campus. </w:t>
          </w:r>
        </w:p>
        <w:p w:rsidR="00181D09" w:rsidRPr="00C87CE6" w:rsidRDefault="00181D09" w:rsidP="00181D09">
          <w:r>
            <w:t xml:space="preserve">Since that time the census at CHNK Burlington Campus has changed several times. </w:t>
          </w:r>
          <w:r w:rsidRPr="00C87CE6">
            <w:t>We</w:t>
          </w:r>
          <w:r>
            <w:t xml:space="preserve"> currently</w:t>
          </w:r>
          <w:r w:rsidRPr="00C87CE6">
            <w:t xml:space="preserve"> provide </w:t>
          </w:r>
          <w:r>
            <w:t xml:space="preserve">educational services during the </w:t>
          </w:r>
          <w:r w:rsidRPr="00C87CE6">
            <w:t>school year and summer extended time</w:t>
          </w:r>
          <w:r>
            <w:t xml:space="preserve"> to young women ages12-18</w:t>
          </w:r>
          <w:r w:rsidR="000C6DA7">
            <w:t>, residing at CHNK, Burlington Campus.</w:t>
          </w:r>
          <w:r w:rsidRPr="00C87CE6">
            <w:t xml:space="preserve"> The general fund affords us a teacher and a para-educator. KECSAC funds a second teacher during the school year and summer extended program using </w:t>
          </w:r>
          <w:r>
            <w:t>Edgenuity and direct instruction.</w:t>
          </w:r>
          <w:r w:rsidRPr="00C87CE6">
            <w:t xml:space="preserve"> </w:t>
          </w:r>
        </w:p>
        <w:p w:rsidR="00181D09" w:rsidRDefault="00181D09" w:rsidP="00181D09">
          <w:pPr>
            <w:rPr>
              <w:rFonts w:asciiTheme="minorHAnsi" w:hAnsiTheme="minorHAnsi" w:cstheme="minorHAnsi"/>
            </w:rPr>
          </w:pPr>
          <w:r w:rsidRPr="00C87CE6">
            <w:t>Our 202</w:t>
          </w:r>
          <w:r>
            <w:t>2</w:t>
          </w:r>
          <w:r w:rsidRPr="00C87CE6">
            <w:t>-202</w:t>
          </w:r>
          <w:r>
            <w:t>3</w:t>
          </w:r>
          <w:r w:rsidRPr="00C87CE6">
            <w:t xml:space="preserve"> award is to $</w:t>
          </w:r>
          <w:r>
            <w:t>99</w:t>
          </w:r>
          <w:r w:rsidRPr="00C87CE6">
            <w:t>,</w:t>
          </w:r>
          <w:r>
            <w:t>640</w:t>
          </w:r>
          <w:r w:rsidRPr="00C87CE6">
            <w:t xml:space="preserve">. </w:t>
          </w:r>
        </w:p>
      </w:sdtContent>
    </w:sdt>
    <w:p w:rsidR="00277FF0" w:rsidRDefault="00277FF0" w:rsidP="00D072A8">
      <w:pPr>
        <w:pStyle w:val="NoSpacing"/>
        <w:rPr>
          <w:rFonts w:asciiTheme="minorHAnsi" w:hAnsiTheme="minorHAnsi" w:cstheme="minorHAnsi"/>
          <w:b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81D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KESAC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181D0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  $99,640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0C6DA7" w:rsidP="00181D09">
          <w:pPr>
            <w:ind w:left="90" w:hanging="9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</w:t>
          </w:r>
          <w:r w:rsidR="00181D09">
            <w:rPr>
              <w:rFonts w:asciiTheme="minorHAnsi" w:hAnsiTheme="minorHAnsi" w:cstheme="minorHAnsi"/>
            </w:rPr>
            <w:t>We</w:t>
          </w:r>
          <w:r w:rsidR="002F6297" w:rsidRPr="002F6297">
            <w:t xml:space="preserve"> recommend the board approve the Memorandum of Agreement with </w:t>
          </w:r>
          <w:r w:rsidR="00181D09">
            <w:t xml:space="preserve">the Kentucky Educational Collaborative </w:t>
          </w:r>
          <w:r>
            <w:t xml:space="preserve">  </w:t>
          </w:r>
          <w:r w:rsidR="00181D09">
            <w:t>for State Agency Children (KECSAC)</w:t>
          </w:r>
          <w:r w:rsidR="002F6297" w:rsidRPr="002F6297">
            <w:t>, as presented</w:t>
          </w:r>
          <w:r w:rsidR="002F6297">
            <w:t>.</w:t>
          </w:r>
        </w:p>
      </w:sdtContent>
    </w:sdt>
    <w:p w:rsidR="00D072A8" w:rsidRPr="008A2749" w:rsidRDefault="00D072A8" w:rsidP="00181D09">
      <w:pPr>
        <w:pStyle w:val="NoSpacing"/>
        <w:ind w:left="270"/>
        <w:rPr>
          <w:rFonts w:asciiTheme="minorHAnsi" w:hAnsiTheme="minorHAnsi" w:cstheme="minorHAnsi"/>
        </w:rPr>
      </w:pPr>
      <w:bookmarkStart w:id="0" w:name="_GoBack"/>
      <w:bookmarkEnd w:id="0"/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Default="000C6DA7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2F6297">
            <w:rPr>
              <w:rFonts w:asciiTheme="minorHAnsi" w:hAnsiTheme="minorHAnsi" w:cstheme="minorHAnsi"/>
            </w:rPr>
            <w:t>Kathleen G. Reutman</w:t>
          </w:r>
        </w:sdtContent>
      </w:sdt>
      <w:r w:rsidR="00181D09">
        <w:rPr>
          <w:rFonts w:asciiTheme="minorHAnsi" w:hAnsiTheme="minorHAnsi" w:cstheme="minorHAnsi"/>
        </w:rPr>
        <w:t>, Executive Director, Student/Community Services</w:t>
      </w:r>
    </w:p>
    <w:p w:rsidR="00181D09" w:rsidRPr="00D072A8" w:rsidRDefault="00181D09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James Detwiler, Deputy Superintendent/Chief Academic Officer</w:t>
      </w:r>
    </w:p>
    <w:sectPr w:rsidR="00181D09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6DA7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1D09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7FF0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629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CB8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C7E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1274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7B1FD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unhideWhenUsed/>
    <w:rsid w:val="002F62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642EAB67348A8917B02E478C9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FC08-F99C-45CB-A610-DEC87BD11551}"/>
      </w:docPartPr>
      <w:docPartBody>
        <w:p w:rsidR="004F7D5F" w:rsidRDefault="005E174C" w:rsidP="005E174C">
          <w:pPr>
            <w:pStyle w:val="127642EAB67348A8917B02E478C90BD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4F7D5F"/>
    <w:rsid w:val="005E174C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74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642EAB67348A8917B02E478C90BDF">
    <w:name w:val="127642EAB67348A8917B02E478C90BDF"/>
    <w:rsid w:val="005E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8E6E-03EA-42F1-B2C4-122D57D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2022-08-30T12:44:00Z</dcterms:created>
  <dcterms:modified xsi:type="dcterms:W3CDTF">2022-08-30T12:44:00Z</dcterms:modified>
</cp:coreProperties>
</file>