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77A8"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F24C49"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4C6567B5" w14:textId="1E87DE3D"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9-08T00:00:00Z">
            <w:dateFormat w:val="M/d/yyyy"/>
            <w:lid w:val="en-US"/>
            <w:storeMappedDataAs w:val="dateTime"/>
            <w:calendar w:val="gregorian"/>
          </w:date>
        </w:sdtPr>
        <w:sdtEndPr/>
        <w:sdtContent>
          <w:r w:rsidR="00EE789E">
            <w:rPr>
              <w:rFonts w:asciiTheme="minorHAnsi" w:hAnsiTheme="minorHAnsi" w:cstheme="minorHAnsi"/>
            </w:rPr>
            <w:t>9/8/2022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694866C3" w14:textId="77777777" w:rsidR="00D072A8" w:rsidRPr="008A2749" w:rsidRDefault="00D072A8" w:rsidP="00D072A8">
      <w:pPr>
        <w:pStyle w:val="NoSpacing"/>
        <w:rPr>
          <w:rFonts w:asciiTheme="minorHAnsi" w:hAnsiTheme="minorHAnsi" w:cstheme="minorHAnsi"/>
        </w:rPr>
      </w:pPr>
    </w:p>
    <w:p w14:paraId="199B4925"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551BF0B"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5C1B0873" w14:textId="0DA4929E" w:rsidR="006F0552" w:rsidRPr="00716300" w:rsidRDefault="00EE789E" w:rsidP="00AB30F5">
          <w:pPr>
            <w:pStyle w:val="NoSpacing"/>
            <w:ind w:left="270"/>
          </w:pPr>
          <w:r>
            <w:rPr>
              <w:rFonts w:asciiTheme="minorHAnsi" w:hAnsiTheme="minorHAnsi" w:cstheme="minorHAnsi"/>
            </w:rPr>
            <w:t>Steeplechase Elementary School</w:t>
          </w:r>
        </w:p>
      </w:sdtContent>
    </w:sdt>
    <w:p w14:paraId="141FFC92"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2A2929E2" w14:textId="2988B594" w:rsidR="00DE0B82" w:rsidRPr="00716300" w:rsidRDefault="00EE789E" w:rsidP="00760BF5">
          <w:pPr>
            <w:pStyle w:val="NoSpacing"/>
            <w:ind w:left="270"/>
            <w:rPr>
              <w:rFonts w:asciiTheme="minorHAnsi" w:hAnsiTheme="minorHAnsi" w:cstheme="minorHAnsi"/>
            </w:rPr>
          </w:pPr>
          <w:r>
            <w:rPr>
              <w:rFonts w:asciiTheme="minorHAnsi" w:hAnsiTheme="minorHAnsi" w:cstheme="minorHAnsi"/>
            </w:rPr>
            <w:t>Change Order</w:t>
          </w:r>
        </w:p>
      </w:sdtContent>
    </w:sdt>
    <w:p w14:paraId="08388977"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7BFE3CD8" w14:textId="7BB9864F" w:rsidR="00DE0B82" w:rsidRPr="00716300" w:rsidRDefault="00EE789E" w:rsidP="006F0552">
          <w:pPr>
            <w:pStyle w:val="NoSpacing"/>
            <w:ind w:left="270"/>
            <w:rPr>
              <w:rFonts w:asciiTheme="minorHAnsi" w:hAnsiTheme="minorHAnsi" w:cstheme="minorHAnsi"/>
            </w:rPr>
          </w:pPr>
          <w:r>
            <w:rPr>
              <w:rFonts w:asciiTheme="minorHAnsi" w:hAnsiTheme="minorHAnsi" w:cstheme="minorHAnsi"/>
            </w:rPr>
            <w:t>Change Order #11 for Steeplechase Elementary, Bid Package #2, BG 19-078</w:t>
          </w:r>
        </w:p>
      </w:sdtContent>
    </w:sdt>
    <w:p w14:paraId="63712786"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07061FAB" w14:textId="77AF4DB6" w:rsidR="008A2749" w:rsidRPr="008A2749" w:rsidRDefault="00EE789E" w:rsidP="00760BF5">
          <w:pPr>
            <w:pStyle w:val="NoSpacing"/>
            <w:ind w:left="270"/>
            <w:rPr>
              <w:rFonts w:asciiTheme="minorHAnsi" w:hAnsiTheme="minorHAnsi" w:cstheme="minorHAnsi"/>
            </w:rPr>
          </w:pPr>
          <w:r>
            <w:rPr>
              <w:rFonts w:asciiTheme="minorHAnsi" w:hAnsiTheme="minorHAnsi" w:cstheme="minorHAnsi"/>
            </w:rPr>
            <w:t>8/17/2022</w:t>
          </w:r>
        </w:p>
      </w:sdtContent>
    </w:sdt>
    <w:p w14:paraId="10F98A63" w14:textId="77777777" w:rsidR="00760BF5" w:rsidRDefault="00760BF5" w:rsidP="00D072A8">
      <w:pPr>
        <w:pStyle w:val="NoSpacing"/>
        <w:rPr>
          <w:rFonts w:asciiTheme="minorHAnsi" w:hAnsiTheme="minorHAnsi" w:cstheme="minorHAnsi"/>
          <w:b/>
          <w:color w:val="FF0000"/>
        </w:rPr>
      </w:pPr>
    </w:p>
    <w:p w14:paraId="503EB255"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104C53D4" w14:textId="340F85B4" w:rsidR="00D072A8" w:rsidRPr="00DE0B82" w:rsidRDefault="00EE789E" w:rsidP="00D072A8">
          <w:pPr>
            <w:pStyle w:val="NoSpacing"/>
            <w:rPr>
              <w:rStyle w:val="PlaceholderText"/>
            </w:rPr>
          </w:pPr>
          <w:r>
            <w:rPr>
              <w:rStyle w:val="PlaceholderText"/>
            </w:rPr>
            <w:t>05.1</w:t>
          </w:r>
        </w:p>
      </w:sdtContent>
    </w:sdt>
    <w:p w14:paraId="5B38A389" w14:textId="77777777" w:rsidR="00D072A8" w:rsidRPr="00DE0B82" w:rsidRDefault="00D072A8" w:rsidP="00D072A8">
      <w:pPr>
        <w:pStyle w:val="NoSpacing"/>
        <w:rPr>
          <w:rStyle w:val="PlaceholderText"/>
        </w:rPr>
      </w:pPr>
    </w:p>
    <w:p w14:paraId="26E6AF77"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523CCEF1" w14:textId="77777777" w:rsidR="00EE789E" w:rsidRDefault="00EE789E" w:rsidP="00D072A8">
          <w:pPr>
            <w:pStyle w:val="NoSpacing"/>
            <w:rPr>
              <w:rFonts w:asciiTheme="minorHAnsi" w:hAnsiTheme="minorHAnsi" w:cstheme="minorHAnsi"/>
            </w:rPr>
          </w:pPr>
          <w:r>
            <w:rPr>
              <w:rFonts w:asciiTheme="minorHAnsi" w:hAnsiTheme="minorHAnsi" w:cstheme="minorHAnsi"/>
            </w:rPr>
            <w:t>This Change Order includes the following:</w:t>
          </w:r>
        </w:p>
        <w:p w14:paraId="3AF5250E" w14:textId="77777777" w:rsidR="00EE789E" w:rsidRDefault="00EE789E" w:rsidP="00D072A8">
          <w:pPr>
            <w:pStyle w:val="NoSpacing"/>
            <w:rPr>
              <w:rFonts w:asciiTheme="minorHAnsi" w:hAnsiTheme="minorHAnsi" w:cstheme="minorHAnsi"/>
            </w:rPr>
          </w:pPr>
          <w:r>
            <w:rPr>
              <w:rFonts w:asciiTheme="minorHAnsi" w:hAnsiTheme="minorHAnsi" w:cstheme="minorHAnsi"/>
            </w:rPr>
            <w:t xml:space="preserve">Proposal 53R – School personnel reported several pieces of kitchen equipment were tripping the GFCI circuit breakers.  The electrical contractor and a kitchen equipment representative investigated, but to no avail.  The equipment continued to trip the breakers.  In an effort to expedite a resolution and avoid disruptions to the kitchen service, STW offered a suggestion to remove the kitchen equipment’s cord and plug connection and make it a </w:t>
          </w:r>
          <w:proofErr w:type="gramStart"/>
          <w:r>
            <w:rPr>
              <w:rFonts w:asciiTheme="minorHAnsi" w:hAnsiTheme="minorHAnsi" w:cstheme="minorHAnsi"/>
            </w:rPr>
            <w:t>direct-wired</w:t>
          </w:r>
          <w:proofErr w:type="gramEnd"/>
          <w:r>
            <w:rPr>
              <w:rFonts w:asciiTheme="minorHAnsi" w:hAnsiTheme="minorHAnsi" w:cstheme="minorHAnsi"/>
            </w:rPr>
            <w:t xml:space="preserve">.  By doing this, the National Electric Code permits the removal of the GFCI trip function.  </w:t>
          </w:r>
          <w:proofErr w:type="gramStart"/>
          <w:r>
            <w:rPr>
              <w:rFonts w:asciiTheme="minorHAnsi" w:hAnsiTheme="minorHAnsi" w:cstheme="minorHAnsi"/>
            </w:rPr>
            <w:t>Past experience</w:t>
          </w:r>
          <w:proofErr w:type="gramEnd"/>
          <w:r>
            <w:rPr>
              <w:rFonts w:asciiTheme="minorHAnsi" w:hAnsiTheme="minorHAnsi" w:cstheme="minorHAnsi"/>
            </w:rPr>
            <w:t xml:space="preserve"> has shown certain types of kitchen equipment can cause GFCI devices to trip.  The cost associated with this proposal is to remove the GFCI type circuit breakers, remove cord and plug connections, provide new non-GFCI breakers, and direct-wire the offending equipment.</w:t>
          </w:r>
        </w:p>
        <w:p w14:paraId="7AE622E5" w14:textId="7D641FD7" w:rsidR="00D072A8" w:rsidRPr="006F0552" w:rsidRDefault="00EE789E" w:rsidP="00D072A8">
          <w:pPr>
            <w:pStyle w:val="NoSpacing"/>
            <w:rPr>
              <w:rFonts w:asciiTheme="minorHAnsi" w:hAnsiTheme="minorHAnsi" w:cstheme="minorHAnsi"/>
            </w:rPr>
          </w:pPr>
          <w:r>
            <w:rPr>
              <w:rFonts w:asciiTheme="minorHAnsi" w:hAnsiTheme="minorHAnsi" w:cstheme="minorHAnsi"/>
            </w:rPr>
            <w:t>ADD - $3,667.00</w:t>
          </w:r>
        </w:p>
      </w:sdtContent>
    </w:sdt>
    <w:p w14:paraId="69D5B402" w14:textId="77777777" w:rsidR="00D072A8" w:rsidRDefault="00D072A8" w:rsidP="00D072A8">
      <w:pPr>
        <w:pStyle w:val="NoSpacing"/>
        <w:rPr>
          <w:rFonts w:asciiTheme="minorHAnsi" w:hAnsiTheme="minorHAnsi" w:cstheme="minorHAnsi"/>
        </w:rPr>
      </w:pPr>
    </w:p>
    <w:p w14:paraId="4667A4A4"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11240158"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2D5457AC" w14:textId="1E48DA8B" w:rsidR="00D072A8" w:rsidRPr="006F0552" w:rsidRDefault="00EE789E" w:rsidP="00760BF5">
          <w:pPr>
            <w:pStyle w:val="NoSpacing"/>
            <w:ind w:left="270"/>
            <w:rPr>
              <w:rFonts w:asciiTheme="minorHAnsi" w:hAnsiTheme="minorHAnsi" w:cstheme="minorHAnsi"/>
            </w:rPr>
          </w:pPr>
          <w:r>
            <w:rPr>
              <w:rFonts w:asciiTheme="minorHAnsi" w:hAnsiTheme="minorHAnsi" w:cstheme="minorHAnsi"/>
            </w:rPr>
            <w:t>$3,667.00</w:t>
          </w:r>
        </w:p>
      </w:sdtContent>
    </w:sdt>
    <w:p w14:paraId="17B43EFF"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78E18A7C" w14:textId="1C932D81" w:rsidR="00DE0B82" w:rsidRDefault="00EE789E" w:rsidP="00760BF5">
          <w:pPr>
            <w:pStyle w:val="NoSpacing"/>
            <w:ind w:left="270"/>
            <w:rPr>
              <w:rFonts w:asciiTheme="minorHAnsi" w:hAnsiTheme="minorHAnsi" w:cstheme="minorHAnsi"/>
            </w:rPr>
          </w:pPr>
          <w:r>
            <w:rPr>
              <w:rFonts w:asciiTheme="minorHAnsi" w:hAnsiTheme="minorHAnsi" w:cstheme="minorHAnsi"/>
            </w:rPr>
            <w:t>Construction</w:t>
          </w:r>
        </w:p>
      </w:sdtContent>
    </w:sdt>
    <w:p w14:paraId="7F8AACAE"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060F964F"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1F061B5C" w14:textId="77777777" w:rsidR="00FE1745" w:rsidRDefault="00FE1745" w:rsidP="00FE1745">
      <w:pPr>
        <w:pStyle w:val="NoSpacing"/>
        <w:rPr>
          <w:rFonts w:asciiTheme="minorHAnsi" w:hAnsiTheme="minorHAnsi" w:cstheme="minorHAnsi"/>
          <w:b/>
        </w:rPr>
      </w:pPr>
    </w:p>
    <w:p w14:paraId="485456E9"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66971537"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4D15C063" w14:textId="77777777" w:rsidR="000946CC" w:rsidRPr="008A2749" w:rsidRDefault="000946CC" w:rsidP="00D072A8">
      <w:pPr>
        <w:pStyle w:val="NoSpacing"/>
        <w:rPr>
          <w:rFonts w:asciiTheme="minorHAnsi" w:hAnsiTheme="minorHAnsi" w:cstheme="minorHAnsi"/>
        </w:rPr>
      </w:pPr>
    </w:p>
    <w:p w14:paraId="568274E6"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14:paraId="11DA2424" w14:textId="77777777" w:rsidR="00EE789E" w:rsidRDefault="003C5814" w:rsidP="00D072A8">
          <w:pPr>
            <w:pStyle w:val="NoSpacing"/>
            <w:rPr>
              <w:rFonts w:asciiTheme="minorHAnsi" w:hAnsiTheme="minorHAnsi" w:cstheme="minorHAnsi"/>
            </w:rPr>
          </w:pPr>
          <w:r>
            <w:rPr>
              <w:rFonts w:asciiTheme="minorHAnsi" w:hAnsiTheme="minorHAnsi" w:cstheme="minorHAnsi"/>
            </w:rPr>
            <w:t xml:space="preserve">I recommend the Board approve the </w:t>
          </w:r>
          <w:r w:rsidR="00EE789E">
            <w:rPr>
              <w:rFonts w:asciiTheme="minorHAnsi" w:hAnsiTheme="minorHAnsi" w:cstheme="minorHAnsi"/>
            </w:rPr>
            <w:t xml:space="preserve">Change Order #11 for Steeplechase Elementary, Bid Package #2, </w:t>
          </w:r>
        </w:p>
        <w:p w14:paraId="65CB7AB6" w14:textId="66FD28ED" w:rsidR="00D072A8" w:rsidRPr="008A2749" w:rsidRDefault="00EE789E" w:rsidP="00D072A8">
          <w:pPr>
            <w:pStyle w:val="NoSpacing"/>
            <w:rPr>
              <w:rFonts w:asciiTheme="minorHAnsi" w:hAnsiTheme="minorHAnsi" w:cstheme="minorHAnsi"/>
            </w:rPr>
          </w:pPr>
          <w:r>
            <w:rPr>
              <w:rFonts w:asciiTheme="minorHAnsi" w:hAnsiTheme="minorHAnsi" w:cstheme="minorHAnsi"/>
            </w:rPr>
            <w:t>BG 19-078, as presented.</w:t>
          </w:r>
        </w:p>
      </w:sdtContent>
    </w:sdt>
    <w:p w14:paraId="4A2F8C2E" w14:textId="77777777" w:rsidR="00D072A8" w:rsidRPr="008A2749" w:rsidRDefault="00D072A8" w:rsidP="00D072A8">
      <w:pPr>
        <w:pStyle w:val="NoSpacing"/>
        <w:rPr>
          <w:rFonts w:asciiTheme="minorHAnsi" w:hAnsiTheme="minorHAnsi" w:cstheme="minorHAnsi"/>
        </w:rPr>
      </w:pPr>
    </w:p>
    <w:p w14:paraId="1D21A86A"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2F46ACF8" w14:textId="144E962A" w:rsidR="00D072A8" w:rsidRPr="00D072A8" w:rsidRDefault="003C5814" w:rsidP="00D072A8">
          <w:pPr>
            <w:pStyle w:val="NoSpacing"/>
            <w:rPr>
              <w:rFonts w:asciiTheme="minorHAnsi" w:hAnsiTheme="minorHAnsi" w:cstheme="minorHAnsi"/>
            </w:rPr>
          </w:pPr>
          <w:r>
            <w:rPr>
              <w:rFonts w:asciiTheme="minorHAnsi" w:hAnsiTheme="minorHAnsi" w:cstheme="minorHAnsi"/>
            </w:rPr>
            <w:t>Kim Best, Assistant Superintendent of Operations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8C96" w14:textId="77777777" w:rsidR="002415F5" w:rsidRDefault="002415F5">
      <w:r>
        <w:separator/>
      </w:r>
    </w:p>
  </w:endnote>
  <w:endnote w:type="continuationSeparator" w:id="0">
    <w:p w14:paraId="03BAFFC7"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DBDF"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845B" w14:textId="77777777" w:rsidR="002415F5" w:rsidRDefault="002415F5">
      <w:r>
        <w:separator/>
      </w:r>
    </w:p>
  </w:footnote>
  <w:footnote w:type="continuationSeparator" w:id="0">
    <w:p w14:paraId="084DDA14"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07D5"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0945A66D" wp14:editId="500E67B5">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3E3A6786" w14:textId="77777777"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14:paraId="61A24942" w14:textId="77777777" w:rsidR="00C046D1" w:rsidRPr="00C046D1" w:rsidRDefault="004D7F77" w:rsidP="00C046D1">
    <w:pPr>
      <w:pStyle w:val="NoSpacing"/>
      <w:rPr>
        <w:b/>
        <w:sz w:val="20"/>
      </w:rPr>
    </w:pPr>
    <w:r>
      <w:rPr>
        <w:b/>
        <w:sz w:val="20"/>
      </w:rPr>
      <w:t>Ms. Karen Byrd</w:t>
    </w:r>
    <w:r w:rsidR="00C046D1" w:rsidRPr="00C046D1">
      <w:rPr>
        <w:b/>
        <w:sz w:val="20"/>
      </w:rPr>
      <w:t xml:space="preserve">, Vice Chair     </w:t>
    </w:r>
  </w:p>
  <w:p w14:paraId="29E1510E" w14:textId="77777777" w:rsidR="00C046D1" w:rsidRPr="00C046D1" w:rsidRDefault="004D7F77" w:rsidP="00C046D1">
    <w:pPr>
      <w:pStyle w:val="NoSpacing"/>
      <w:rPr>
        <w:b/>
        <w:sz w:val="20"/>
      </w:rPr>
    </w:pPr>
    <w:r>
      <w:rPr>
        <w:b/>
        <w:sz w:val="20"/>
      </w:rPr>
      <w:t>Dr. Maria Brown</w:t>
    </w:r>
  </w:p>
  <w:p w14:paraId="43EF4507"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4D37E732"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74AD5834"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391DCA70"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53AD68DD" wp14:editId="3E9CC585">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0241">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C5814"/>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5274"/>
    <w:rsid w:val="00A1655A"/>
    <w:rsid w:val="00A241C2"/>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EE789E"/>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maroon"/>
    </o:shapedefaults>
    <o:shapelayout v:ext="edit">
      <o:idmap v:ext="edit" data="1"/>
    </o:shapelayout>
  </w:shapeDefaults>
  <w:decimalSymbol w:val="."/>
  <w:listSeparator w:val=","/>
  <w14:docId w14:val="346CCE21"/>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3</cp:revision>
  <cp:lastPrinted>2022-08-25T13:42:00Z</cp:lastPrinted>
  <dcterms:created xsi:type="dcterms:W3CDTF">2022-08-25T13:35:00Z</dcterms:created>
  <dcterms:modified xsi:type="dcterms:W3CDTF">2022-08-25T13:42:00Z</dcterms:modified>
</cp:coreProperties>
</file>