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A256CB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0AE1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F350133" w:rsidR="006F0552" w:rsidRPr="00716300" w:rsidRDefault="00420AE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8D45CC0" w:rsidR="00DE0B82" w:rsidRPr="00716300" w:rsidRDefault="00420A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7156501" w:rsidR="00DE0B82" w:rsidRPr="00716300" w:rsidRDefault="00420AE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#2 for RA Jones Middle School Reno, BG 21-202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ADCBFA1" w:rsidR="008A2749" w:rsidRPr="008A2749" w:rsidRDefault="00420A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8/17/2022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1CF0B9C3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E4ED8E7" w:rsidR="00D072A8" w:rsidRPr="00DE0B82" w:rsidRDefault="00420A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C2E64BD" w14:textId="77777777" w:rsidR="00420AE1" w:rsidRDefault="00420AE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7AA573BA" w14:textId="677714FE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6R2 - The bid documents showed existing fixtures being demolished and new fixtures being installed; however, the Contractor assumed the fixtures on the new work plan were existing to remain due to the fixtures being labeled “E-R”.  These materials were not included in the bid price nor was the associated labor cost to reworking the wiring for these fixtures.</w:t>
          </w:r>
        </w:p>
        <w:p w14:paraId="0396B7D5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$4,962.00</w:t>
          </w:r>
        </w:p>
        <w:p w14:paraId="1703FBC2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7 – The kitchen has an existing light which was not shown on the lighting plan – this Change Order is for replacing with a new fixture.</w:t>
          </w:r>
        </w:p>
        <w:p w14:paraId="08B7FA2A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$785.00</w:t>
          </w:r>
        </w:p>
        <w:p w14:paraId="44600947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8 – Two additional security camera locations were added in a new stairwell S-1 and S-2 to provide additional viewing coverage of the entire stair to increase safety and security of the building.  One light fixture was removed from the ceiling of stair S-2 as it would have been installed in an elevated location that would be difficult to maintain and lighting is being provided by a wall mounted fixture in that same location.</w:t>
          </w:r>
        </w:p>
        <w:p w14:paraId="480A8EFB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$3,813.00</w:t>
          </w:r>
        </w:p>
        <w:p w14:paraId="57AE26EB" w14:textId="77777777" w:rsidR="00517151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10 – This change order is for the electrical subcontractor to perform the infrastructure work necessary for </w:t>
          </w:r>
          <w:proofErr w:type="spellStart"/>
          <w:r>
            <w:rPr>
              <w:rFonts w:asciiTheme="minorHAnsi" w:hAnsiTheme="minorHAnsi" w:cstheme="minorHAnsi"/>
            </w:rPr>
            <w:t>Mobilcomm</w:t>
          </w:r>
          <w:proofErr w:type="spellEnd"/>
          <w:r>
            <w:rPr>
              <w:rFonts w:asciiTheme="minorHAnsi" w:hAnsiTheme="minorHAnsi" w:cstheme="minorHAnsi"/>
            </w:rPr>
            <w:t xml:space="preserve"> to complete their work ahead of the start of school.  The </w:t>
          </w:r>
          <w:proofErr w:type="spellStart"/>
          <w:r>
            <w:rPr>
              <w:rFonts w:asciiTheme="minorHAnsi" w:hAnsiTheme="minorHAnsi" w:cstheme="minorHAnsi"/>
            </w:rPr>
            <w:t>Mobilcomm</w:t>
          </w:r>
          <w:proofErr w:type="spellEnd"/>
          <w:r>
            <w:rPr>
              <w:rFonts w:asciiTheme="minorHAnsi" w:hAnsiTheme="minorHAnsi" w:cstheme="minorHAnsi"/>
            </w:rPr>
            <w:t xml:space="preserve"> project is an audio reinforcement system to provide better two-way radio communications for emergency responders.</w:t>
          </w:r>
        </w:p>
        <w:p w14:paraId="7AE622E5" w14:textId="178A3DDA" w:rsidR="00D072A8" w:rsidRPr="006F0552" w:rsidRDefault="005171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$13,895.00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181B129" w:rsidR="00D072A8" w:rsidRPr="006F0552" w:rsidRDefault="005171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$23,455.00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903104A" w:rsidR="00DE0B82" w:rsidRDefault="005171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374704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</w:t>
          </w:r>
          <w:r w:rsidR="00517151">
            <w:rPr>
              <w:rFonts w:asciiTheme="minorHAnsi" w:hAnsiTheme="minorHAnsi" w:cstheme="minorHAnsi"/>
            </w:rPr>
            <w:t>Change Order #2 for RA Jones Middle School Reno, BG 21-202,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0AE1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715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297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2022-08-22T12:26:00Z</cp:lastPrinted>
  <dcterms:created xsi:type="dcterms:W3CDTF">2022-08-22T11:39:00Z</dcterms:created>
  <dcterms:modified xsi:type="dcterms:W3CDTF">2022-08-22T12:28:00Z</dcterms:modified>
</cp:coreProperties>
</file>