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923" w:rsidRDefault="00C80093" w:rsidP="00C80093">
      <w:pPr>
        <w:jc w:val="center"/>
        <w:rPr>
          <w:sz w:val="28"/>
          <w:szCs w:val="28"/>
        </w:rPr>
      </w:pPr>
      <w:r>
        <w:rPr>
          <w:sz w:val="28"/>
          <w:szCs w:val="28"/>
        </w:rPr>
        <w:t>TENTATIVE TO WORKING BUDGET CHANGES</w:t>
      </w:r>
    </w:p>
    <w:p w:rsidR="00C80093" w:rsidRDefault="004C0E51" w:rsidP="00C80093">
      <w:pPr>
        <w:jc w:val="center"/>
        <w:rPr>
          <w:sz w:val="28"/>
          <w:szCs w:val="28"/>
        </w:rPr>
      </w:pPr>
      <w:r>
        <w:rPr>
          <w:sz w:val="28"/>
          <w:szCs w:val="28"/>
        </w:rPr>
        <w:t>GENERAL FUND</w:t>
      </w:r>
      <w:r w:rsidR="00410B86">
        <w:rPr>
          <w:sz w:val="28"/>
          <w:szCs w:val="28"/>
        </w:rPr>
        <w:t xml:space="preserve"> EXPENSES</w:t>
      </w:r>
    </w:p>
    <w:p w:rsidR="00C80093" w:rsidRDefault="00C80093" w:rsidP="00C80093">
      <w:pPr>
        <w:jc w:val="center"/>
        <w:rPr>
          <w:sz w:val="28"/>
          <w:szCs w:val="28"/>
        </w:rPr>
      </w:pPr>
    </w:p>
    <w:p w:rsidR="00C80093" w:rsidRDefault="00DD7A6D" w:rsidP="00C800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Pulled all</w:t>
      </w:r>
      <w:r w:rsidR="00E65D3A">
        <w:rPr>
          <w:sz w:val="28"/>
          <w:szCs w:val="28"/>
        </w:rPr>
        <w:t xml:space="preserve"> staff for FY23</w:t>
      </w:r>
      <w:r w:rsidR="00C80093">
        <w:rPr>
          <w:sz w:val="28"/>
          <w:szCs w:val="28"/>
        </w:rPr>
        <w:t xml:space="preserve"> to calculate salary and fringes (This is done as close as possible to beginning of school year so that we can have the most accurate dollar amounts</w:t>
      </w:r>
      <w:r w:rsidR="0093551B">
        <w:rPr>
          <w:sz w:val="28"/>
          <w:szCs w:val="28"/>
        </w:rPr>
        <w:t>.</w:t>
      </w:r>
      <w:r w:rsidR="00C80093">
        <w:rPr>
          <w:sz w:val="28"/>
          <w:szCs w:val="28"/>
        </w:rPr>
        <w:t>)</w:t>
      </w:r>
    </w:p>
    <w:p w:rsidR="0014246E" w:rsidRDefault="0014246E" w:rsidP="00C800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Budgeted for on-behal</w:t>
      </w:r>
      <w:r w:rsidR="00E65D3A">
        <w:rPr>
          <w:sz w:val="28"/>
          <w:szCs w:val="28"/>
        </w:rPr>
        <w:t xml:space="preserve">f payments at 11.65 million (started this practice in  </w:t>
      </w:r>
      <w:r>
        <w:rPr>
          <w:sz w:val="28"/>
          <w:szCs w:val="28"/>
        </w:rPr>
        <w:t>FY22)</w:t>
      </w:r>
    </w:p>
    <w:p w:rsidR="001E76EC" w:rsidRDefault="00C35BB6" w:rsidP="00C800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Adjust utilities (gas, electric, water, pest, </w:t>
      </w:r>
      <w:r w:rsidR="002458EA">
        <w:rPr>
          <w:sz w:val="28"/>
          <w:szCs w:val="28"/>
        </w:rPr>
        <w:t xml:space="preserve">garbage, </w:t>
      </w:r>
      <w:r>
        <w:rPr>
          <w:sz w:val="28"/>
          <w:szCs w:val="28"/>
        </w:rPr>
        <w:t>fuel</w:t>
      </w:r>
      <w:r w:rsidR="000969D5">
        <w:rPr>
          <w:sz w:val="28"/>
          <w:szCs w:val="28"/>
        </w:rPr>
        <w:t xml:space="preserve"> etc.</w:t>
      </w:r>
      <w:r>
        <w:rPr>
          <w:sz w:val="28"/>
          <w:szCs w:val="28"/>
        </w:rPr>
        <w:t>) based on actual trends that were spent in prior year</w:t>
      </w:r>
      <w:r w:rsidR="00C410A2">
        <w:rPr>
          <w:sz w:val="28"/>
          <w:szCs w:val="28"/>
        </w:rPr>
        <w:t xml:space="preserve"> if necessary</w:t>
      </w:r>
    </w:p>
    <w:p w:rsidR="001E76EC" w:rsidRDefault="001E76EC" w:rsidP="00C800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Adjusted contingency to 10%</w:t>
      </w:r>
      <w:r w:rsidR="00E65D3A">
        <w:rPr>
          <w:sz w:val="28"/>
          <w:szCs w:val="28"/>
        </w:rPr>
        <w:t xml:space="preserve"> at 4.8 million usually around 1.9</w:t>
      </w:r>
      <w:r w:rsidR="00717595">
        <w:rPr>
          <w:sz w:val="28"/>
          <w:szCs w:val="28"/>
        </w:rPr>
        <w:t xml:space="preserve"> million</w:t>
      </w:r>
      <w:r w:rsidR="00E65D3A">
        <w:rPr>
          <w:sz w:val="28"/>
          <w:szCs w:val="28"/>
        </w:rPr>
        <w:t xml:space="preserve"> (5%)</w:t>
      </w:r>
    </w:p>
    <w:p w:rsidR="000969D5" w:rsidRPr="00E65D3A" w:rsidRDefault="001F7EA6" w:rsidP="00E65D3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Adjusted</w:t>
      </w:r>
      <w:r w:rsidR="006D76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TLC lease in </w:t>
      </w:r>
      <w:r w:rsidR="000969D5">
        <w:rPr>
          <w:sz w:val="28"/>
          <w:szCs w:val="28"/>
        </w:rPr>
        <w:t>budget</w:t>
      </w:r>
      <w:r w:rsidR="00E65D3A">
        <w:rPr>
          <w:sz w:val="28"/>
          <w:szCs w:val="28"/>
        </w:rPr>
        <w:t xml:space="preserve"> at $275,834</w:t>
      </w:r>
    </w:p>
    <w:p w:rsidR="00307ECF" w:rsidRDefault="0093551B" w:rsidP="00C800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Two </w:t>
      </w:r>
      <w:r w:rsidR="00E65D3A">
        <w:rPr>
          <w:sz w:val="28"/>
          <w:szCs w:val="28"/>
        </w:rPr>
        <w:t>buses to purchase at $249</w:t>
      </w:r>
      <w:r w:rsidR="00307ECF">
        <w:rPr>
          <w:sz w:val="28"/>
          <w:szCs w:val="28"/>
        </w:rPr>
        <w:t>,000</w:t>
      </w:r>
      <w:r>
        <w:rPr>
          <w:sz w:val="28"/>
          <w:szCs w:val="28"/>
        </w:rPr>
        <w:t>, 1 to 1 HHS lease payment at $173,365, payment on 1 to 1 devices at HHS &amp; HMs at $60,000 – total $482,365</w:t>
      </w:r>
      <w:r w:rsidR="00307ECF">
        <w:rPr>
          <w:sz w:val="28"/>
          <w:szCs w:val="28"/>
        </w:rPr>
        <w:t xml:space="preserve"> – see below CFR – district will get reimbursed using CFR process</w:t>
      </w:r>
    </w:p>
    <w:p w:rsidR="005E3403" w:rsidRDefault="005E3403" w:rsidP="00C800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Other miscellaneous expenses added to budget that were board approved</w:t>
      </w:r>
    </w:p>
    <w:p w:rsidR="00C35BB6" w:rsidRDefault="00C35BB6" w:rsidP="001E76E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093" w:rsidRDefault="00C80093" w:rsidP="004C0E51">
      <w:pPr>
        <w:rPr>
          <w:sz w:val="28"/>
          <w:szCs w:val="28"/>
        </w:rPr>
      </w:pPr>
    </w:p>
    <w:p w:rsidR="004C0E51" w:rsidRDefault="00410B86" w:rsidP="00410B86">
      <w:pPr>
        <w:jc w:val="center"/>
        <w:rPr>
          <w:sz w:val="28"/>
          <w:szCs w:val="28"/>
        </w:rPr>
      </w:pPr>
      <w:r>
        <w:rPr>
          <w:sz w:val="28"/>
          <w:szCs w:val="28"/>
        </w:rPr>
        <w:t>TENTATIVE TO WORKING BUDGET CHANGES</w:t>
      </w:r>
    </w:p>
    <w:p w:rsidR="00410B86" w:rsidRDefault="00410B86" w:rsidP="00410B86">
      <w:pPr>
        <w:jc w:val="center"/>
        <w:rPr>
          <w:sz w:val="28"/>
          <w:szCs w:val="28"/>
        </w:rPr>
      </w:pPr>
      <w:r>
        <w:rPr>
          <w:sz w:val="28"/>
          <w:szCs w:val="28"/>
        </w:rPr>
        <w:t>GENERAL FUND REVENUE</w:t>
      </w:r>
    </w:p>
    <w:p w:rsidR="00410B86" w:rsidRDefault="00410B86" w:rsidP="00410B86">
      <w:pPr>
        <w:jc w:val="center"/>
        <w:rPr>
          <w:sz w:val="28"/>
          <w:szCs w:val="28"/>
        </w:rPr>
      </w:pPr>
    </w:p>
    <w:p w:rsidR="0093551B" w:rsidRDefault="00410B86" w:rsidP="00410B8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Added revenue to reflect 4% tax increase</w:t>
      </w:r>
      <w:r w:rsidR="0093551B">
        <w:rPr>
          <w:sz w:val="28"/>
          <w:szCs w:val="28"/>
        </w:rPr>
        <w:t xml:space="preserve"> </w:t>
      </w:r>
      <w:r w:rsidR="006D76F1">
        <w:rPr>
          <w:sz w:val="28"/>
          <w:szCs w:val="28"/>
        </w:rPr>
        <w:t xml:space="preserve">with increased </w:t>
      </w:r>
      <w:r w:rsidR="001F7EA6">
        <w:rPr>
          <w:sz w:val="28"/>
          <w:szCs w:val="28"/>
        </w:rPr>
        <w:t>property assessments</w:t>
      </w:r>
    </w:p>
    <w:p w:rsidR="00410B86" w:rsidRDefault="0093551B" w:rsidP="00410B8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Adjusted SEEK to 95% along with including the decrease in SEEK due to property assessments going up</w:t>
      </w:r>
    </w:p>
    <w:p w:rsidR="0093551B" w:rsidRDefault="0093551B" w:rsidP="00410B8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Adjusted/increased motor vehicle</w:t>
      </w:r>
      <w:r w:rsidR="00F33A6E">
        <w:rPr>
          <w:sz w:val="28"/>
          <w:szCs w:val="28"/>
        </w:rPr>
        <w:t xml:space="preserve"> revenue</w:t>
      </w:r>
      <w:r>
        <w:rPr>
          <w:sz w:val="28"/>
          <w:szCs w:val="28"/>
        </w:rPr>
        <w:t xml:space="preserve"> </w:t>
      </w:r>
      <w:r w:rsidR="00F33A6E">
        <w:rPr>
          <w:sz w:val="28"/>
          <w:szCs w:val="28"/>
        </w:rPr>
        <w:t xml:space="preserve">by $170,000 </w:t>
      </w:r>
      <w:r>
        <w:rPr>
          <w:sz w:val="28"/>
          <w:szCs w:val="28"/>
        </w:rPr>
        <w:t>based on trends</w:t>
      </w:r>
    </w:p>
    <w:p w:rsidR="0014246E" w:rsidRDefault="0014246E" w:rsidP="00410B8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Budgeted for on-behalf pay</w:t>
      </w:r>
      <w:r w:rsidR="0093551B">
        <w:rPr>
          <w:sz w:val="28"/>
          <w:szCs w:val="28"/>
        </w:rPr>
        <w:t xml:space="preserve">ments at 11.65 million (started this practice in </w:t>
      </w:r>
      <w:r>
        <w:rPr>
          <w:sz w:val="28"/>
          <w:szCs w:val="28"/>
        </w:rPr>
        <w:t>FY22)</w:t>
      </w:r>
    </w:p>
    <w:p w:rsidR="000969D5" w:rsidRPr="0093551B" w:rsidRDefault="001E76EC" w:rsidP="0093551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Entered Capital Fund</w:t>
      </w:r>
      <w:r w:rsidR="003E6B1A">
        <w:rPr>
          <w:sz w:val="28"/>
          <w:szCs w:val="28"/>
        </w:rPr>
        <w:t>s</w:t>
      </w:r>
      <w:r w:rsidR="0093551B">
        <w:rPr>
          <w:sz w:val="28"/>
          <w:szCs w:val="28"/>
        </w:rPr>
        <w:t xml:space="preserve"> Request to revenue at $482,365</w:t>
      </w:r>
      <w:r w:rsidR="00956987">
        <w:rPr>
          <w:sz w:val="28"/>
          <w:szCs w:val="28"/>
        </w:rPr>
        <w:t xml:space="preserve"> </w:t>
      </w:r>
      <w:r w:rsidR="0093551B">
        <w:rPr>
          <w:sz w:val="28"/>
          <w:szCs w:val="28"/>
        </w:rPr>
        <w:t>as an estimate</w:t>
      </w:r>
    </w:p>
    <w:p w:rsidR="00007FB5" w:rsidRPr="005F4359" w:rsidRDefault="00007FB5" w:rsidP="00410B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F4359">
        <w:rPr>
          <w:sz w:val="28"/>
          <w:szCs w:val="28"/>
        </w:rPr>
        <w:t xml:space="preserve">Adjusted beginning balance </w:t>
      </w:r>
      <w:r w:rsidR="00F33A6E">
        <w:rPr>
          <w:sz w:val="28"/>
          <w:szCs w:val="28"/>
        </w:rPr>
        <w:t>to 10.343 million as an estimate – still need to finish with FY22</w:t>
      </w:r>
      <w:r w:rsidRPr="005F4359">
        <w:rPr>
          <w:sz w:val="28"/>
          <w:szCs w:val="28"/>
        </w:rPr>
        <w:t xml:space="preserve"> </w:t>
      </w:r>
      <w:r w:rsidR="00C13C72" w:rsidRPr="005F4359">
        <w:rPr>
          <w:sz w:val="28"/>
          <w:szCs w:val="28"/>
        </w:rPr>
        <w:t xml:space="preserve">year-end </w:t>
      </w:r>
      <w:r w:rsidRPr="005F4359">
        <w:rPr>
          <w:sz w:val="28"/>
          <w:szCs w:val="28"/>
        </w:rPr>
        <w:t>adju</w:t>
      </w:r>
      <w:r w:rsidR="00F33A6E">
        <w:rPr>
          <w:sz w:val="28"/>
          <w:szCs w:val="28"/>
        </w:rPr>
        <w:t>stments</w:t>
      </w:r>
    </w:p>
    <w:p w:rsidR="004C0E51" w:rsidRDefault="004C0E51" w:rsidP="004C0E5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TENTATIVE TO WORKING BUDGET CHANGES</w:t>
      </w:r>
    </w:p>
    <w:p w:rsidR="004C0E51" w:rsidRDefault="004C0E51" w:rsidP="004C0E51">
      <w:pPr>
        <w:jc w:val="center"/>
        <w:rPr>
          <w:sz w:val="28"/>
          <w:szCs w:val="28"/>
        </w:rPr>
      </w:pPr>
      <w:r>
        <w:rPr>
          <w:sz w:val="28"/>
          <w:szCs w:val="28"/>
        </w:rPr>
        <w:t>FUND 2 (GRANTS)</w:t>
      </w:r>
    </w:p>
    <w:p w:rsidR="004C0E51" w:rsidRDefault="004C0E51" w:rsidP="004C0E51">
      <w:pPr>
        <w:jc w:val="center"/>
        <w:rPr>
          <w:sz w:val="28"/>
          <w:szCs w:val="28"/>
        </w:rPr>
      </w:pPr>
    </w:p>
    <w:p w:rsidR="004C0E51" w:rsidRDefault="004C55E8" w:rsidP="004C0E5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Added accurate salary &amp; fringes to budgets that were turned in</w:t>
      </w:r>
    </w:p>
    <w:p w:rsidR="004C55E8" w:rsidRDefault="004C55E8" w:rsidP="004C0E5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Added non-personnel items to budgets that were turned in</w:t>
      </w:r>
    </w:p>
    <w:p w:rsidR="004C55E8" w:rsidRDefault="004C55E8" w:rsidP="004C55E8">
      <w:pPr>
        <w:pStyle w:val="ListParagraph"/>
        <w:rPr>
          <w:sz w:val="28"/>
          <w:szCs w:val="28"/>
        </w:rPr>
      </w:pPr>
    </w:p>
    <w:p w:rsidR="004C55E8" w:rsidRDefault="00F33A6E" w:rsidP="004C55E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As of 8/30/22</w:t>
      </w:r>
      <w:r w:rsidR="004C55E8">
        <w:rPr>
          <w:sz w:val="28"/>
          <w:szCs w:val="28"/>
        </w:rPr>
        <w:t xml:space="preserve"> (the board deadline), </w:t>
      </w:r>
      <w:r>
        <w:rPr>
          <w:sz w:val="28"/>
          <w:szCs w:val="28"/>
        </w:rPr>
        <w:t xml:space="preserve">most </w:t>
      </w:r>
      <w:r w:rsidR="004C55E8">
        <w:rPr>
          <w:sz w:val="28"/>
          <w:szCs w:val="28"/>
        </w:rPr>
        <w:t>grants bu</w:t>
      </w:r>
      <w:r>
        <w:rPr>
          <w:sz w:val="28"/>
          <w:szCs w:val="28"/>
        </w:rPr>
        <w:t>dgets are finalized and entered in</w:t>
      </w:r>
      <w:r w:rsidR="005105CD">
        <w:rPr>
          <w:sz w:val="28"/>
          <w:szCs w:val="28"/>
        </w:rPr>
        <w:t>to</w:t>
      </w:r>
      <w:r>
        <w:rPr>
          <w:sz w:val="28"/>
          <w:szCs w:val="28"/>
        </w:rPr>
        <w:t xml:space="preserve"> MUNIS.  Some grants use old money left over in prior years, once that money is used up, the current budget will be figured.</w:t>
      </w:r>
    </w:p>
    <w:p w:rsidR="000C5BE7" w:rsidRDefault="000C5BE7" w:rsidP="000C5BE7">
      <w:pPr>
        <w:rPr>
          <w:sz w:val="28"/>
          <w:szCs w:val="28"/>
        </w:rPr>
      </w:pPr>
    </w:p>
    <w:p w:rsidR="00AA1B14" w:rsidRDefault="00AA1B14" w:rsidP="00CB24FB">
      <w:pPr>
        <w:jc w:val="center"/>
        <w:rPr>
          <w:sz w:val="28"/>
          <w:szCs w:val="28"/>
        </w:rPr>
      </w:pPr>
    </w:p>
    <w:p w:rsidR="00CB24FB" w:rsidRDefault="00CB24FB" w:rsidP="00CB24FB">
      <w:pPr>
        <w:jc w:val="center"/>
        <w:rPr>
          <w:sz w:val="28"/>
          <w:szCs w:val="28"/>
        </w:rPr>
      </w:pPr>
      <w:r>
        <w:rPr>
          <w:sz w:val="28"/>
          <w:szCs w:val="28"/>
        </w:rPr>
        <w:t>TENTATIVE TO WORKING BUDGET CHANGES</w:t>
      </w:r>
    </w:p>
    <w:p w:rsidR="00CB24FB" w:rsidRDefault="00CB24FB" w:rsidP="00CB24FB">
      <w:pPr>
        <w:jc w:val="center"/>
        <w:rPr>
          <w:sz w:val="28"/>
          <w:szCs w:val="28"/>
        </w:rPr>
      </w:pPr>
      <w:r>
        <w:rPr>
          <w:sz w:val="28"/>
          <w:szCs w:val="28"/>
        </w:rPr>
        <w:t>FUND 320 (BUILDING FUND)</w:t>
      </w:r>
    </w:p>
    <w:p w:rsidR="00CB24FB" w:rsidRDefault="00CB24FB" w:rsidP="00CB24FB">
      <w:pPr>
        <w:pStyle w:val="ListParagraph"/>
        <w:rPr>
          <w:sz w:val="28"/>
          <w:szCs w:val="28"/>
        </w:rPr>
      </w:pPr>
    </w:p>
    <w:p w:rsidR="006B1F36" w:rsidRDefault="003E6B1A" w:rsidP="00CB24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Included Capital Funds R</w:t>
      </w:r>
      <w:r w:rsidR="00CB24FB">
        <w:rPr>
          <w:sz w:val="28"/>
          <w:szCs w:val="28"/>
        </w:rPr>
        <w:t>equest transfer – see general fund</w:t>
      </w:r>
      <w:r w:rsidR="004225A5">
        <w:rPr>
          <w:sz w:val="28"/>
          <w:szCs w:val="28"/>
        </w:rPr>
        <w:t>.</w:t>
      </w:r>
    </w:p>
    <w:p w:rsidR="00743433" w:rsidRDefault="00743433" w:rsidP="00743433">
      <w:pPr>
        <w:pStyle w:val="ListParagraph"/>
        <w:rPr>
          <w:sz w:val="28"/>
          <w:szCs w:val="28"/>
        </w:rPr>
      </w:pPr>
    </w:p>
    <w:p w:rsidR="00743433" w:rsidRDefault="00743433" w:rsidP="00743433">
      <w:pPr>
        <w:pStyle w:val="ListParagraph"/>
        <w:rPr>
          <w:sz w:val="28"/>
          <w:szCs w:val="28"/>
        </w:rPr>
      </w:pPr>
    </w:p>
    <w:p w:rsidR="00CB24FB" w:rsidRDefault="006B1F36" w:rsidP="006B1F36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TENTATIVE TO WORKING BUDGET CHANGES</w:t>
      </w:r>
    </w:p>
    <w:p w:rsidR="006B1F36" w:rsidRDefault="006B1F36" w:rsidP="006B1F36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FUND 360 (CONSTRUCTION FUND)</w:t>
      </w:r>
    </w:p>
    <w:p w:rsidR="006B1F36" w:rsidRDefault="006B1F36" w:rsidP="006B1F36">
      <w:pPr>
        <w:pStyle w:val="ListParagraph"/>
        <w:jc w:val="center"/>
        <w:rPr>
          <w:sz w:val="28"/>
          <w:szCs w:val="28"/>
        </w:rPr>
      </w:pPr>
    </w:p>
    <w:p w:rsidR="00EE346E" w:rsidRPr="00F33A6E" w:rsidRDefault="00F33A6E" w:rsidP="00F33A6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new changes – waiting on board appro</w:t>
      </w:r>
      <w:r w:rsidR="005E3403">
        <w:rPr>
          <w:sz w:val="28"/>
          <w:szCs w:val="28"/>
        </w:rPr>
        <w:t>val on some new construction projects</w:t>
      </w:r>
    </w:p>
    <w:p w:rsidR="006B1F36" w:rsidRDefault="006B1F36" w:rsidP="003E6B1A">
      <w:pPr>
        <w:rPr>
          <w:sz w:val="28"/>
          <w:szCs w:val="28"/>
        </w:rPr>
      </w:pPr>
    </w:p>
    <w:p w:rsidR="003E6B1A" w:rsidRDefault="003E6B1A" w:rsidP="003E6B1A">
      <w:pPr>
        <w:jc w:val="center"/>
        <w:rPr>
          <w:sz w:val="28"/>
          <w:szCs w:val="28"/>
        </w:rPr>
      </w:pPr>
      <w:r>
        <w:rPr>
          <w:sz w:val="28"/>
          <w:szCs w:val="28"/>
        </w:rPr>
        <w:t>TENTATIVE TO WORKING BUDGET CHANGES</w:t>
      </w:r>
    </w:p>
    <w:p w:rsidR="003E6B1A" w:rsidRDefault="003E6B1A" w:rsidP="003E6B1A">
      <w:pPr>
        <w:jc w:val="center"/>
        <w:rPr>
          <w:sz w:val="28"/>
          <w:szCs w:val="28"/>
        </w:rPr>
      </w:pPr>
      <w:r>
        <w:rPr>
          <w:sz w:val="28"/>
          <w:szCs w:val="28"/>
        </w:rPr>
        <w:t>FUND 400 (DEBT SERVICE FUND)</w:t>
      </w:r>
    </w:p>
    <w:p w:rsidR="003E6B1A" w:rsidRDefault="003E6B1A" w:rsidP="003E6B1A">
      <w:pPr>
        <w:rPr>
          <w:sz w:val="28"/>
          <w:szCs w:val="28"/>
        </w:rPr>
      </w:pPr>
    </w:p>
    <w:p w:rsidR="003E6B1A" w:rsidRPr="003E6B1A" w:rsidRDefault="003E6B1A" w:rsidP="003E6B1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Adjusted debt service budget to balance fund 310 &amp; 320 due to Capital Funds Request – see general fund</w:t>
      </w:r>
      <w:r w:rsidR="004225A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E6B1A" w:rsidRDefault="003E6B1A" w:rsidP="003E6B1A">
      <w:pPr>
        <w:jc w:val="center"/>
        <w:rPr>
          <w:sz w:val="28"/>
          <w:szCs w:val="28"/>
        </w:rPr>
      </w:pPr>
    </w:p>
    <w:p w:rsidR="00246B4D" w:rsidRDefault="00246B4D" w:rsidP="00246B4D">
      <w:pPr>
        <w:jc w:val="center"/>
        <w:rPr>
          <w:sz w:val="28"/>
          <w:szCs w:val="28"/>
        </w:rPr>
      </w:pPr>
      <w:r>
        <w:rPr>
          <w:sz w:val="28"/>
          <w:szCs w:val="28"/>
        </w:rPr>
        <w:t>TENTATIVE TO WORKING BUDGET CHANGES</w:t>
      </w:r>
    </w:p>
    <w:p w:rsidR="00246B4D" w:rsidRDefault="00246B4D" w:rsidP="00246B4D">
      <w:pPr>
        <w:jc w:val="center"/>
        <w:rPr>
          <w:sz w:val="28"/>
          <w:szCs w:val="28"/>
        </w:rPr>
      </w:pPr>
      <w:r>
        <w:rPr>
          <w:sz w:val="28"/>
          <w:szCs w:val="28"/>
        </w:rPr>
        <w:t>FUND 51 (NUTRITION SERVICES FUND)</w:t>
      </w:r>
    </w:p>
    <w:p w:rsidR="005E3403" w:rsidRDefault="005E3403" w:rsidP="00246B4D">
      <w:pPr>
        <w:jc w:val="center"/>
        <w:rPr>
          <w:sz w:val="28"/>
          <w:szCs w:val="28"/>
        </w:rPr>
      </w:pPr>
    </w:p>
    <w:p w:rsidR="005E3403" w:rsidRDefault="005E3403" w:rsidP="005E340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Added accurate salary &amp; fringes to budgets </w:t>
      </w:r>
    </w:p>
    <w:p w:rsidR="005E3403" w:rsidRDefault="005E3403" w:rsidP="005E340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Added non-personnel items to budgets</w:t>
      </w:r>
    </w:p>
    <w:p w:rsidR="003E6B1A" w:rsidRPr="003E6B1A" w:rsidRDefault="003E6B1A" w:rsidP="00246B4D">
      <w:pPr>
        <w:jc w:val="center"/>
        <w:rPr>
          <w:sz w:val="28"/>
          <w:szCs w:val="28"/>
        </w:rPr>
      </w:pPr>
    </w:p>
    <w:p w:rsidR="00CB24FB" w:rsidRPr="00932B1A" w:rsidRDefault="00CB24FB" w:rsidP="00932B1A">
      <w:pPr>
        <w:pStyle w:val="ListParagraph"/>
        <w:rPr>
          <w:sz w:val="28"/>
          <w:szCs w:val="28"/>
        </w:rPr>
      </w:pPr>
      <w:bookmarkStart w:id="0" w:name="_GoBack"/>
      <w:bookmarkEnd w:id="0"/>
    </w:p>
    <w:sectPr w:rsidR="00CB24FB" w:rsidRPr="00932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A0D48"/>
    <w:multiLevelType w:val="hybridMultilevel"/>
    <w:tmpl w:val="7D465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8F"/>
    <w:rsid w:val="00007FB5"/>
    <w:rsid w:val="000533E6"/>
    <w:rsid w:val="00054CDF"/>
    <w:rsid w:val="00074DC0"/>
    <w:rsid w:val="00075509"/>
    <w:rsid w:val="00092CC1"/>
    <w:rsid w:val="000969D5"/>
    <w:rsid w:val="000C5BE7"/>
    <w:rsid w:val="0014246E"/>
    <w:rsid w:val="001E76EC"/>
    <w:rsid w:val="001F7EA6"/>
    <w:rsid w:val="00217206"/>
    <w:rsid w:val="002458EA"/>
    <w:rsid w:val="00246B4D"/>
    <w:rsid w:val="00267928"/>
    <w:rsid w:val="00307ECF"/>
    <w:rsid w:val="00370CDD"/>
    <w:rsid w:val="003E6B1A"/>
    <w:rsid w:val="00410B86"/>
    <w:rsid w:val="00417055"/>
    <w:rsid w:val="004225A5"/>
    <w:rsid w:val="004416B2"/>
    <w:rsid w:val="00491C00"/>
    <w:rsid w:val="004A504B"/>
    <w:rsid w:val="004C0E51"/>
    <w:rsid w:val="004C55E8"/>
    <w:rsid w:val="005105CD"/>
    <w:rsid w:val="005307E2"/>
    <w:rsid w:val="005453DC"/>
    <w:rsid w:val="00593B87"/>
    <w:rsid w:val="005E3403"/>
    <w:rsid w:val="005F4359"/>
    <w:rsid w:val="006219D2"/>
    <w:rsid w:val="00632D8F"/>
    <w:rsid w:val="006675B5"/>
    <w:rsid w:val="00691ED6"/>
    <w:rsid w:val="006B1F36"/>
    <w:rsid w:val="006D76F1"/>
    <w:rsid w:val="007052EB"/>
    <w:rsid w:val="00717595"/>
    <w:rsid w:val="00743433"/>
    <w:rsid w:val="008469EB"/>
    <w:rsid w:val="00852E67"/>
    <w:rsid w:val="00856CE1"/>
    <w:rsid w:val="00902319"/>
    <w:rsid w:val="00906C9D"/>
    <w:rsid w:val="00932B1A"/>
    <w:rsid w:val="0093551B"/>
    <w:rsid w:val="00956987"/>
    <w:rsid w:val="00957E3A"/>
    <w:rsid w:val="009F0AAE"/>
    <w:rsid w:val="009F4DF8"/>
    <w:rsid w:val="00A0641D"/>
    <w:rsid w:val="00A45ED2"/>
    <w:rsid w:val="00A7033B"/>
    <w:rsid w:val="00AA1B14"/>
    <w:rsid w:val="00AE5DF2"/>
    <w:rsid w:val="00B27A66"/>
    <w:rsid w:val="00B45709"/>
    <w:rsid w:val="00C13C72"/>
    <w:rsid w:val="00C35BB6"/>
    <w:rsid w:val="00C410A2"/>
    <w:rsid w:val="00C60249"/>
    <w:rsid w:val="00C80093"/>
    <w:rsid w:val="00CB24FB"/>
    <w:rsid w:val="00D42703"/>
    <w:rsid w:val="00DD7A6D"/>
    <w:rsid w:val="00DE2B82"/>
    <w:rsid w:val="00DE3923"/>
    <w:rsid w:val="00DF5B70"/>
    <w:rsid w:val="00E65D3A"/>
    <w:rsid w:val="00EE346E"/>
    <w:rsid w:val="00F16BFC"/>
    <w:rsid w:val="00F30938"/>
    <w:rsid w:val="00F33A6E"/>
    <w:rsid w:val="00FC1040"/>
    <w:rsid w:val="00FC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2EFFC"/>
  <w15:chartTrackingRefBased/>
  <w15:docId w15:val="{453E71EE-51F4-4F55-8909-DC1966AC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0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7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Burtschy, Annette - Finance Director</dc:creator>
  <cp:keywords/>
  <dc:description/>
  <cp:lastModifiedBy>Burtschy, Annette - Finance Director</cp:lastModifiedBy>
  <cp:revision>8</cp:revision>
  <cp:lastPrinted>2021-09-14T13:45:00Z</cp:lastPrinted>
  <dcterms:created xsi:type="dcterms:W3CDTF">2022-08-30T17:09:00Z</dcterms:created>
  <dcterms:modified xsi:type="dcterms:W3CDTF">2022-08-30T19:04:00Z</dcterms:modified>
</cp:coreProperties>
</file>