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AAB2" w14:textId="5C393751" w:rsidR="003231C8" w:rsidRDefault="003231C8" w:rsidP="005B6700">
      <w:pPr>
        <w:spacing w:after="40" w:line="240" w:lineRule="auto"/>
        <w:rPr>
          <w:rFonts w:ascii="DIN Pro" w:hAnsi="DIN Pro"/>
          <w:b/>
          <w:sz w:val="28"/>
        </w:rPr>
      </w:pPr>
      <w:r>
        <w:rPr>
          <w:rFonts w:ascii="DIN Pro" w:hAnsi="DIN Pro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18FFD858" wp14:editId="1A0BF77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90550" cy="805497"/>
            <wp:effectExtent l="0" t="0" r="0" b="0"/>
            <wp:wrapTight wrapText="bothSides">
              <wp:wrapPolygon edited="0">
                <wp:start x="0" y="0"/>
                <wp:lineTo x="1394" y="17375"/>
                <wp:lineTo x="6271" y="20953"/>
                <wp:lineTo x="9755" y="20953"/>
                <wp:lineTo x="17419" y="16864"/>
                <wp:lineTo x="20206" y="14820"/>
                <wp:lineTo x="19510" y="5110"/>
                <wp:lineTo x="18116" y="1533"/>
                <wp:lineTo x="146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37B52" w14:textId="5870033E" w:rsidR="00AC2396" w:rsidRPr="003231C8" w:rsidRDefault="00AC2396" w:rsidP="005B6700">
      <w:pPr>
        <w:spacing w:after="40" w:line="240" w:lineRule="auto"/>
        <w:rPr>
          <w:rFonts w:ascii="DIN Pro" w:hAnsi="DIN Pro"/>
          <w:b/>
          <w:sz w:val="28"/>
        </w:rPr>
      </w:pPr>
      <w:r w:rsidRPr="003231C8">
        <w:rPr>
          <w:rFonts w:ascii="DIN Pro" w:hAnsi="DIN Pro"/>
          <w:b/>
          <w:sz w:val="28"/>
        </w:rPr>
        <w:t>Communication Updates-</w:t>
      </w:r>
      <w:r w:rsidR="00B912D7" w:rsidRPr="003231C8">
        <w:rPr>
          <w:rFonts w:ascii="DIN Pro" w:hAnsi="DIN Pro"/>
          <w:b/>
          <w:sz w:val="28"/>
        </w:rPr>
        <w:t xml:space="preserve"> </w:t>
      </w:r>
      <w:r w:rsidR="003231C8" w:rsidRPr="003231C8">
        <w:rPr>
          <w:rFonts w:ascii="DIN Pro" w:hAnsi="DIN Pro"/>
          <w:b/>
          <w:sz w:val="28"/>
        </w:rPr>
        <w:t>August</w:t>
      </w:r>
      <w:r w:rsidR="00E354DB" w:rsidRPr="003231C8">
        <w:rPr>
          <w:rFonts w:ascii="DIN Pro" w:hAnsi="DIN Pro"/>
          <w:b/>
          <w:sz w:val="28"/>
        </w:rPr>
        <w:t xml:space="preserve"> 2022</w:t>
      </w:r>
    </w:p>
    <w:p w14:paraId="59DEB195" w14:textId="7D62B238" w:rsidR="00B677FB" w:rsidRPr="003231C8" w:rsidRDefault="005B6700" w:rsidP="003F22F4">
      <w:pPr>
        <w:spacing w:after="40" w:line="240" w:lineRule="auto"/>
        <w:rPr>
          <w:rFonts w:ascii="DIN Pro" w:hAnsi="DIN Pro"/>
          <w:sz w:val="28"/>
        </w:rPr>
      </w:pPr>
      <w:r w:rsidRPr="003231C8">
        <w:rPr>
          <w:rFonts w:ascii="DIN Pro" w:hAnsi="DIN Pro"/>
          <w:sz w:val="28"/>
        </w:rPr>
        <w:t xml:space="preserve">Candace Gibson- </w:t>
      </w:r>
      <w:r w:rsidRPr="003231C8">
        <w:rPr>
          <w:rFonts w:ascii="DIN Pro" w:hAnsi="DIN Pro"/>
          <w:i/>
          <w:sz w:val="28"/>
        </w:rPr>
        <w:t>Communication and Outreach Coordinator</w:t>
      </w:r>
    </w:p>
    <w:p w14:paraId="33DD0F51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1E84EC81" w14:textId="583EBE6A" w:rsidR="00971F6E" w:rsidRPr="003231C8" w:rsidRDefault="003231C8" w:rsidP="003F22F4">
      <w:pPr>
        <w:spacing w:after="40" w:line="240" w:lineRule="auto"/>
        <w:rPr>
          <w:b/>
          <w:sz w:val="24"/>
          <w:szCs w:val="24"/>
          <w:u w:val="single"/>
        </w:rPr>
      </w:pPr>
      <w:r w:rsidRPr="003231C8">
        <w:rPr>
          <w:b/>
          <w:sz w:val="24"/>
          <w:szCs w:val="24"/>
          <w:u w:val="single"/>
        </w:rPr>
        <w:t>NEWSLETTER</w:t>
      </w:r>
    </w:p>
    <w:p w14:paraId="46981B94" w14:textId="2A535E71" w:rsidR="00005612" w:rsidRDefault="003231C8" w:rsidP="002F5A6D">
      <w:pPr>
        <w:spacing w:after="120" w:line="240" w:lineRule="auto"/>
      </w:pPr>
      <w:r>
        <w:t xml:space="preserve">The Bellevue Bulletin is </w:t>
      </w:r>
      <w:r w:rsidR="001E6F02">
        <w:t xml:space="preserve">back to </w:t>
      </w:r>
      <w:r w:rsidR="00005612">
        <w:t>its</w:t>
      </w:r>
      <w:r w:rsidR="001E6F02">
        <w:t xml:space="preserve"> weekly rotation after the summer break! The format will stay largely the same as last year, but I will be working on ways to further streamline the info. Feedback from families shows that they prefer having the Grandview-specific events and BMHS-specific events separate from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F73F46" w14:paraId="13F08DEA" w14:textId="77777777" w:rsidTr="00B1035D">
        <w:tc>
          <w:tcPr>
            <w:tcW w:w="8635" w:type="dxa"/>
            <w:gridSpan w:val="2"/>
          </w:tcPr>
          <w:p w14:paraId="7B7A0A78" w14:textId="510EB1B0" w:rsidR="00F73F46" w:rsidRPr="0078548B" w:rsidRDefault="00F73F46" w:rsidP="00B1035D">
            <w:r>
              <w:t xml:space="preserve">MAILCHIMP- NEWSLETTER IMPACT (based on </w:t>
            </w:r>
            <w:r w:rsidR="00A31332">
              <w:t>the latest edition)</w:t>
            </w:r>
          </w:p>
        </w:tc>
      </w:tr>
      <w:tr w:rsidR="00F73F46" w14:paraId="075FAF7E" w14:textId="77777777" w:rsidTr="00B1035D">
        <w:tc>
          <w:tcPr>
            <w:tcW w:w="4855" w:type="dxa"/>
          </w:tcPr>
          <w:p w14:paraId="0E810847" w14:textId="77777777" w:rsidR="00F73F46" w:rsidRPr="006A6709" w:rsidRDefault="00F73F46" w:rsidP="00B1035D">
            <w:r>
              <w:t>Total Subscribers</w:t>
            </w:r>
          </w:p>
        </w:tc>
        <w:tc>
          <w:tcPr>
            <w:tcW w:w="3780" w:type="dxa"/>
          </w:tcPr>
          <w:p w14:paraId="07273D19" w14:textId="11DA761A" w:rsidR="00F73F46" w:rsidRPr="006A6709" w:rsidRDefault="00005612" w:rsidP="00B1035D">
            <w:r>
              <w:t>302</w:t>
            </w:r>
          </w:p>
        </w:tc>
      </w:tr>
      <w:tr w:rsidR="00F73F46" w14:paraId="04BB5368" w14:textId="77777777" w:rsidTr="00B1035D">
        <w:tc>
          <w:tcPr>
            <w:tcW w:w="4855" w:type="dxa"/>
          </w:tcPr>
          <w:p w14:paraId="7CDC2C38" w14:textId="26A79E99" w:rsidR="00F73F46" w:rsidRPr="006A6709" w:rsidRDefault="004576C1" w:rsidP="00B1035D">
            <w:r>
              <w:t>Number of</w:t>
            </w:r>
            <w:r w:rsidR="00F73F46">
              <w:t xml:space="preserve"> subscribers who engage via email</w:t>
            </w:r>
          </w:p>
        </w:tc>
        <w:tc>
          <w:tcPr>
            <w:tcW w:w="3780" w:type="dxa"/>
          </w:tcPr>
          <w:p w14:paraId="25994A12" w14:textId="09102632" w:rsidR="00F73F46" w:rsidRPr="006A6709" w:rsidRDefault="004576C1" w:rsidP="00B1035D">
            <w:r>
              <w:t>1</w:t>
            </w:r>
            <w:r w:rsidR="00005612">
              <w:t>32</w:t>
            </w:r>
            <w:r>
              <w:t xml:space="preserve"> opens,</w:t>
            </w:r>
            <w:r w:rsidR="00005612">
              <w:t xml:space="preserve"> 3</w:t>
            </w:r>
            <w:r>
              <w:t xml:space="preserve"> link clicks</w:t>
            </w:r>
          </w:p>
        </w:tc>
      </w:tr>
      <w:tr w:rsidR="00F73F46" w14:paraId="3EB46280" w14:textId="77777777" w:rsidTr="00B1035D">
        <w:tc>
          <w:tcPr>
            <w:tcW w:w="4855" w:type="dxa"/>
          </w:tcPr>
          <w:p w14:paraId="217B7F78" w14:textId="74FA17A9" w:rsidR="00F73F46" w:rsidRDefault="00F73F46" w:rsidP="00B1035D">
            <w:r>
              <w:t>Social media impressions per week</w:t>
            </w:r>
          </w:p>
        </w:tc>
        <w:tc>
          <w:tcPr>
            <w:tcW w:w="3780" w:type="dxa"/>
          </w:tcPr>
          <w:p w14:paraId="19D5EB66" w14:textId="07DF75BF" w:rsidR="00F73F46" w:rsidRDefault="00F73F46" w:rsidP="00B1035D">
            <w:r>
              <w:t xml:space="preserve"> </w:t>
            </w:r>
            <w:proofErr w:type="gramStart"/>
            <w:r w:rsidR="00005612">
              <w:t>1,029</w:t>
            </w:r>
            <w:r w:rsidR="00E354DB">
              <w:t xml:space="preserve"> </w:t>
            </w:r>
            <w:r>
              <w:t xml:space="preserve"> (</w:t>
            </w:r>
            <w:proofErr w:type="gramEnd"/>
            <w:r>
              <w:t xml:space="preserve">Facebook), </w:t>
            </w:r>
            <w:r w:rsidR="00005612">
              <w:t>204</w:t>
            </w:r>
            <w:r>
              <w:t xml:space="preserve"> (Twitter)</w:t>
            </w:r>
          </w:p>
        </w:tc>
      </w:tr>
    </w:tbl>
    <w:p w14:paraId="443EE0CA" w14:textId="598EB1FC" w:rsidR="00AC4F69" w:rsidRDefault="00AC4F69" w:rsidP="003F22F4">
      <w:pPr>
        <w:spacing w:after="40" w:line="240" w:lineRule="auto"/>
        <w:rPr>
          <w:b/>
          <w:u w:val="single"/>
        </w:rPr>
      </w:pPr>
    </w:p>
    <w:p w14:paraId="241CA0BA" w14:textId="1D953CB9" w:rsidR="006A6F87" w:rsidRPr="003231C8" w:rsidRDefault="003231C8" w:rsidP="003F22F4">
      <w:pPr>
        <w:spacing w:after="40" w:line="240" w:lineRule="auto"/>
        <w:rPr>
          <w:b/>
          <w:sz w:val="24"/>
          <w:u w:val="single"/>
        </w:rPr>
      </w:pPr>
      <w:r w:rsidRPr="003231C8">
        <w:rPr>
          <w:b/>
          <w:sz w:val="24"/>
          <w:u w:val="single"/>
        </w:rPr>
        <w:t>SOCIAL MEDIA</w:t>
      </w:r>
    </w:p>
    <w:p w14:paraId="28DC2C2D" w14:textId="73C2AF81" w:rsidR="006A0BB4" w:rsidRDefault="00515B10" w:rsidP="00F73F46">
      <w:r>
        <w:t xml:space="preserve">The increase in social media engagement for the week correlates with increase of back to school activities. New families </w:t>
      </w:r>
      <w:proofErr w:type="gramStart"/>
      <w:r>
        <w:t>means</w:t>
      </w:r>
      <w:proofErr w:type="gramEnd"/>
      <w:r>
        <w:t xml:space="preserve"> new followers, and new opportunities to send our content out farther to more potential new students! In addition to keeping our families informed, the plan is to share 3-4 daily posts celebrating events going on within our 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78548B" w14:paraId="26DCCE44" w14:textId="77777777" w:rsidTr="00B60CD4">
        <w:tc>
          <w:tcPr>
            <w:tcW w:w="8635" w:type="dxa"/>
            <w:gridSpan w:val="2"/>
          </w:tcPr>
          <w:p w14:paraId="01D015B1" w14:textId="77777777" w:rsidR="0078548B" w:rsidRPr="0078548B" w:rsidRDefault="0078548B" w:rsidP="0078548B">
            <w:r>
              <w:t>FACEBOOK MONTHLY IMPACT</w:t>
            </w:r>
          </w:p>
        </w:tc>
      </w:tr>
      <w:tr w:rsidR="009E7539" w14:paraId="26182000" w14:textId="77777777" w:rsidTr="00B60CD4">
        <w:tc>
          <w:tcPr>
            <w:tcW w:w="4855" w:type="dxa"/>
          </w:tcPr>
          <w:p w14:paraId="7FE1CB90" w14:textId="7FBC4BE8" w:rsidR="009E7539" w:rsidRPr="006A6709" w:rsidRDefault="005C19A0" w:rsidP="009E7539">
            <w:r>
              <w:t>Total</w:t>
            </w:r>
            <w:r w:rsidR="009E7539" w:rsidRPr="006A6709">
              <w:t xml:space="preserve"> </w:t>
            </w:r>
            <w:r w:rsidR="009E7539">
              <w:t>post reach</w:t>
            </w:r>
            <w:r w:rsidR="009E7539" w:rsidRPr="006A6709">
              <w:t xml:space="preserve"> </w:t>
            </w:r>
            <w:r>
              <w:t>this</w:t>
            </w:r>
            <w:r w:rsidR="009E7539" w:rsidRPr="006A6709">
              <w:t xml:space="preserve"> month</w:t>
            </w:r>
          </w:p>
        </w:tc>
        <w:tc>
          <w:tcPr>
            <w:tcW w:w="3780" w:type="dxa"/>
          </w:tcPr>
          <w:p w14:paraId="144B4163" w14:textId="23D6398A" w:rsidR="009E7539" w:rsidRPr="006A6709" w:rsidRDefault="00005612" w:rsidP="009E7539">
            <w:r>
              <w:t>19,412 (+103.4%)</w:t>
            </w:r>
          </w:p>
        </w:tc>
      </w:tr>
      <w:tr w:rsidR="00005612" w14:paraId="027B280C" w14:textId="77777777" w:rsidTr="00B60CD4">
        <w:tc>
          <w:tcPr>
            <w:tcW w:w="4855" w:type="dxa"/>
          </w:tcPr>
          <w:p w14:paraId="6FEF1FE3" w14:textId="0B59EC25" w:rsidR="00005612" w:rsidRDefault="00005612" w:rsidP="009E7539">
            <w:r>
              <w:t xml:space="preserve">Total Page Visits </w:t>
            </w:r>
          </w:p>
        </w:tc>
        <w:tc>
          <w:tcPr>
            <w:tcW w:w="3780" w:type="dxa"/>
          </w:tcPr>
          <w:p w14:paraId="43A74126" w14:textId="42D8C154" w:rsidR="00005612" w:rsidRDefault="00005612" w:rsidP="009E7539">
            <w:r>
              <w:t>2,036 (+186%)</w:t>
            </w:r>
          </w:p>
        </w:tc>
      </w:tr>
      <w:tr w:rsidR="009E7539" w14:paraId="522E525E" w14:textId="77777777" w:rsidTr="00B60CD4">
        <w:tc>
          <w:tcPr>
            <w:tcW w:w="4855" w:type="dxa"/>
          </w:tcPr>
          <w:p w14:paraId="069059D9" w14:textId="0146698E" w:rsidR="009E7539" w:rsidRPr="006A6709" w:rsidRDefault="005C19A0" w:rsidP="009E7539">
            <w:r>
              <w:t>Total</w:t>
            </w:r>
            <w:r w:rsidR="009E7539">
              <w:t xml:space="preserve"> post engagement</w:t>
            </w:r>
            <w:r>
              <w:t xml:space="preserve"> (likes, comments, etc)</w:t>
            </w:r>
          </w:p>
        </w:tc>
        <w:tc>
          <w:tcPr>
            <w:tcW w:w="3780" w:type="dxa"/>
          </w:tcPr>
          <w:p w14:paraId="6AD395FF" w14:textId="1FEA3648" w:rsidR="009E7539" w:rsidRPr="006A6709" w:rsidRDefault="00AE41A7" w:rsidP="009E7539">
            <w:r>
              <w:t>1,</w:t>
            </w:r>
            <w:r w:rsidR="00005612">
              <w:t>110</w:t>
            </w:r>
            <w:r>
              <w:t xml:space="preserve"> (</w:t>
            </w:r>
            <w:r w:rsidR="00515B10">
              <w:t>688</w:t>
            </w:r>
            <w:r>
              <w:t xml:space="preserve"> link clicks).</w:t>
            </w:r>
          </w:p>
        </w:tc>
      </w:tr>
      <w:tr w:rsidR="009E7539" w14:paraId="5FECB20B" w14:textId="77777777" w:rsidTr="00B60CD4">
        <w:tc>
          <w:tcPr>
            <w:tcW w:w="4855" w:type="dxa"/>
          </w:tcPr>
          <w:p w14:paraId="4442ED4C" w14:textId="052B7413" w:rsidR="009E7539" w:rsidRDefault="009E7539" w:rsidP="009E7539">
            <w:r>
              <w:t xml:space="preserve">Number of posts </w:t>
            </w:r>
            <w:r w:rsidR="005C19A0">
              <w:t>this</w:t>
            </w:r>
            <w:r>
              <w:t xml:space="preserve"> month</w:t>
            </w:r>
          </w:p>
        </w:tc>
        <w:tc>
          <w:tcPr>
            <w:tcW w:w="3780" w:type="dxa"/>
          </w:tcPr>
          <w:p w14:paraId="569652A0" w14:textId="5F3BF530" w:rsidR="009E7539" w:rsidRDefault="00005612" w:rsidP="009E7539">
            <w:r>
              <w:t>22</w:t>
            </w:r>
          </w:p>
        </w:tc>
      </w:tr>
      <w:tr w:rsidR="009E7539" w14:paraId="0BB3DFC8" w14:textId="77777777" w:rsidTr="00B60CD4">
        <w:tc>
          <w:tcPr>
            <w:tcW w:w="4855" w:type="dxa"/>
          </w:tcPr>
          <w:p w14:paraId="561ACE5E" w14:textId="79BA323E" w:rsidR="009E7539" w:rsidRDefault="009E7539" w:rsidP="009E7539">
            <w:r>
              <w:t>New followers</w:t>
            </w:r>
          </w:p>
        </w:tc>
        <w:tc>
          <w:tcPr>
            <w:tcW w:w="3780" w:type="dxa"/>
          </w:tcPr>
          <w:p w14:paraId="5D6BCD67" w14:textId="6FD73A0D" w:rsidR="009E7539" w:rsidRDefault="00AE41A7" w:rsidP="009E7539">
            <w:r>
              <w:t>+</w:t>
            </w:r>
            <w:r w:rsidR="00005612">
              <w:t>32 (+220%)</w:t>
            </w:r>
          </w:p>
        </w:tc>
      </w:tr>
      <w:tr w:rsidR="009E7539" w14:paraId="58E6DD7B" w14:textId="77777777" w:rsidTr="00B60CD4">
        <w:tc>
          <w:tcPr>
            <w:tcW w:w="4855" w:type="dxa"/>
          </w:tcPr>
          <w:p w14:paraId="23D0729A" w14:textId="01EB38F6" w:rsidR="009E7539" w:rsidRDefault="005C19A0" w:rsidP="009E7539">
            <w:r>
              <w:t>Total</w:t>
            </w:r>
            <w:r w:rsidR="009E7539">
              <w:t xml:space="preserve"> page views </w:t>
            </w:r>
            <w:r>
              <w:t>(clicking to page from a post)</w:t>
            </w:r>
          </w:p>
        </w:tc>
        <w:tc>
          <w:tcPr>
            <w:tcW w:w="3780" w:type="dxa"/>
          </w:tcPr>
          <w:p w14:paraId="0EC93AF1" w14:textId="7844562F" w:rsidR="009E7539" w:rsidRDefault="00AE41A7" w:rsidP="009E7539">
            <w:r>
              <w:t>593</w:t>
            </w:r>
          </w:p>
        </w:tc>
      </w:tr>
    </w:tbl>
    <w:p w14:paraId="5BB006B6" w14:textId="77777777" w:rsidR="00904D6D" w:rsidRPr="00904D6D" w:rsidRDefault="00904D6D" w:rsidP="006F6DF5">
      <w:pPr>
        <w:spacing w:after="40" w:line="240" w:lineRule="auto"/>
        <w:rPr>
          <w:sz w:val="16"/>
        </w:rPr>
      </w:pPr>
    </w:p>
    <w:p w14:paraId="2DFD5B95" w14:textId="77777777" w:rsidR="00904D6D" w:rsidRPr="00904D6D" w:rsidRDefault="00904D6D" w:rsidP="006F6DF5">
      <w:pPr>
        <w:spacing w:after="40" w:line="240" w:lineRule="auto"/>
      </w:pPr>
    </w:p>
    <w:p w14:paraId="1B2A6029" w14:textId="27A37D3A" w:rsidR="006F6DF5" w:rsidRPr="003231C8" w:rsidRDefault="003231C8" w:rsidP="006F6DF5">
      <w:pPr>
        <w:spacing w:after="40" w:line="240" w:lineRule="auto"/>
        <w:rPr>
          <w:b/>
          <w:sz w:val="24"/>
          <w:u w:val="single"/>
        </w:rPr>
      </w:pPr>
      <w:r w:rsidRPr="003231C8">
        <w:rPr>
          <w:b/>
          <w:sz w:val="24"/>
          <w:u w:val="single"/>
        </w:rPr>
        <w:t>WEBSITE</w:t>
      </w:r>
    </w:p>
    <w:p w14:paraId="3218762B" w14:textId="3815BB46" w:rsidR="00AE41A7" w:rsidRDefault="00515B10" w:rsidP="002F5A6D">
      <w:r>
        <w:t>The new website FINALLY launched on July 29</w:t>
      </w:r>
      <w:r w:rsidRPr="00515B10">
        <w:rPr>
          <w:vertAlign w:val="superscript"/>
        </w:rPr>
        <w:t>th</w:t>
      </w:r>
      <w:r>
        <w:t xml:space="preserve"> at </w:t>
      </w:r>
      <w:hyperlink r:id="rId9" w:history="1">
        <w:r w:rsidRPr="00E8126C">
          <w:rPr>
            <w:rStyle w:val="Hyperlink"/>
          </w:rPr>
          <w:t>https://www.bellevue.kyschools.us/</w:t>
        </w:r>
      </w:hyperlink>
      <w:r>
        <w:t>. I am seeking feedback from families to see if the new website meets all of their needs. So far, all feedback has been positive!</w:t>
      </w:r>
      <w:bookmarkStart w:id="0" w:name="_GoBack"/>
      <w:bookmarkEnd w:id="0"/>
    </w:p>
    <w:p w14:paraId="107C02E1" w14:textId="3818538E" w:rsidR="00610AF2" w:rsidRDefault="00E354DB" w:rsidP="00E354DB">
      <w:r>
        <w:t xml:space="preserve"> </w:t>
      </w:r>
      <w:r w:rsidR="00860217">
        <w:t xml:space="preserve"> </w:t>
      </w:r>
    </w:p>
    <w:sectPr w:rsidR="00610AF2" w:rsidSect="008666D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C93"/>
    <w:multiLevelType w:val="hybridMultilevel"/>
    <w:tmpl w:val="3B1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D9D"/>
    <w:multiLevelType w:val="hybridMultilevel"/>
    <w:tmpl w:val="4C908938"/>
    <w:lvl w:ilvl="0" w:tplc="E42AC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929"/>
    <w:multiLevelType w:val="hybridMultilevel"/>
    <w:tmpl w:val="F9C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2C6"/>
    <w:multiLevelType w:val="hybridMultilevel"/>
    <w:tmpl w:val="7A0E038C"/>
    <w:lvl w:ilvl="0" w:tplc="87C6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561"/>
    <w:multiLevelType w:val="hybridMultilevel"/>
    <w:tmpl w:val="965014CE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036A7"/>
    <w:multiLevelType w:val="hybridMultilevel"/>
    <w:tmpl w:val="891EDB5E"/>
    <w:lvl w:ilvl="0" w:tplc="41469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3F5"/>
    <w:multiLevelType w:val="hybridMultilevel"/>
    <w:tmpl w:val="AAE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545"/>
    <w:multiLevelType w:val="hybridMultilevel"/>
    <w:tmpl w:val="66AC2FFA"/>
    <w:lvl w:ilvl="0" w:tplc="1FBC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80E"/>
    <w:multiLevelType w:val="hybridMultilevel"/>
    <w:tmpl w:val="004A6BEE"/>
    <w:lvl w:ilvl="0" w:tplc="22E64FC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F47"/>
    <w:multiLevelType w:val="hybridMultilevel"/>
    <w:tmpl w:val="A73AE818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118"/>
    <w:multiLevelType w:val="hybridMultilevel"/>
    <w:tmpl w:val="C2B40500"/>
    <w:lvl w:ilvl="0" w:tplc="1E04E7FE">
      <w:start w:val="3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B"/>
    <w:rsid w:val="00005612"/>
    <w:rsid w:val="00006417"/>
    <w:rsid w:val="00017174"/>
    <w:rsid w:val="000440EC"/>
    <w:rsid w:val="00074846"/>
    <w:rsid w:val="00093FC9"/>
    <w:rsid w:val="000A6406"/>
    <w:rsid w:val="000B751D"/>
    <w:rsid w:val="000F3F06"/>
    <w:rsid w:val="000F74ED"/>
    <w:rsid w:val="00126923"/>
    <w:rsid w:val="00137D86"/>
    <w:rsid w:val="00157B12"/>
    <w:rsid w:val="00191407"/>
    <w:rsid w:val="00196E4E"/>
    <w:rsid w:val="001B7170"/>
    <w:rsid w:val="001D6560"/>
    <w:rsid w:val="001D7A5F"/>
    <w:rsid w:val="001E47B9"/>
    <w:rsid w:val="001E6F02"/>
    <w:rsid w:val="002039A9"/>
    <w:rsid w:val="00216CCF"/>
    <w:rsid w:val="00250B57"/>
    <w:rsid w:val="002565D4"/>
    <w:rsid w:val="00262B65"/>
    <w:rsid w:val="002B027B"/>
    <w:rsid w:val="002C0A3A"/>
    <w:rsid w:val="002D71A0"/>
    <w:rsid w:val="002E34ED"/>
    <w:rsid w:val="002E380C"/>
    <w:rsid w:val="002F5A6D"/>
    <w:rsid w:val="003070F8"/>
    <w:rsid w:val="003231C8"/>
    <w:rsid w:val="00325A71"/>
    <w:rsid w:val="00351C04"/>
    <w:rsid w:val="00361618"/>
    <w:rsid w:val="00362F65"/>
    <w:rsid w:val="00375BCE"/>
    <w:rsid w:val="003777BE"/>
    <w:rsid w:val="00391F6C"/>
    <w:rsid w:val="00393A47"/>
    <w:rsid w:val="003979F4"/>
    <w:rsid w:val="003A56E6"/>
    <w:rsid w:val="003F22F4"/>
    <w:rsid w:val="00404261"/>
    <w:rsid w:val="00431272"/>
    <w:rsid w:val="00431A6D"/>
    <w:rsid w:val="00434168"/>
    <w:rsid w:val="0043578F"/>
    <w:rsid w:val="00437CEB"/>
    <w:rsid w:val="004576C1"/>
    <w:rsid w:val="004723B2"/>
    <w:rsid w:val="0049731E"/>
    <w:rsid w:val="004C3199"/>
    <w:rsid w:val="004C340D"/>
    <w:rsid w:val="004D07BD"/>
    <w:rsid w:val="004F6C80"/>
    <w:rsid w:val="00505377"/>
    <w:rsid w:val="00515B10"/>
    <w:rsid w:val="00517E09"/>
    <w:rsid w:val="0052083C"/>
    <w:rsid w:val="00530001"/>
    <w:rsid w:val="00547505"/>
    <w:rsid w:val="0059599C"/>
    <w:rsid w:val="005B0B41"/>
    <w:rsid w:val="005B6700"/>
    <w:rsid w:val="005C19A0"/>
    <w:rsid w:val="005F40AC"/>
    <w:rsid w:val="005F5A4D"/>
    <w:rsid w:val="00610AF2"/>
    <w:rsid w:val="00620A65"/>
    <w:rsid w:val="00624F71"/>
    <w:rsid w:val="00631DAA"/>
    <w:rsid w:val="00634F80"/>
    <w:rsid w:val="0065206A"/>
    <w:rsid w:val="0065206E"/>
    <w:rsid w:val="00652A15"/>
    <w:rsid w:val="00652EA3"/>
    <w:rsid w:val="00656AEB"/>
    <w:rsid w:val="006660E5"/>
    <w:rsid w:val="00675CBE"/>
    <w:rsid w:val="006801B9"/>
    <w:rsid w:val="006920C4"/>
    <w:rsid w:val="006A0BB4"/>
    <w:rsid w:val="006A1A65"/>
    <w:rsid w:val="006A6709"/>
    <w:rsid w:val="006A6F87"/>
    <w:rsid w:val="006B01FC"/>
    <w:rsid w:val="006F6DF5"/>
    <w:rsid w:val="00712DE4"/>
    <w:rsid w:val="00715EB9"/>
    <w:rsid w:val="00717A15"/>
    <w:rsid w:val="00722F9F"/>
    <w:rsid w:val="007249DE"/>
    <w:rsid w:val="007301B4"/>
    <w:rsid w:val="00731574"/>
    <w:rsid w:val="00734D4C"/>
    <w:rsid w:val="007527AD"/>
    <w:rsid w:val="00762958"/>
    <w:rsid w:val="00770691"/>
    <w:rsid w:val="00775F5F"/>
    <w:rsid w:val="0078548B"/>
    <w:rsid w:val="007B770D"/>
    <w:rsid w:val="007D4637"/>
    <w:rsid w:val="007E5371"/>
    <w:rsid w:val="007F334F"/>
    <w:rsid w:val="007F3DEE"/>
    <w:rsid w:val="00804084"/>
    <w:rsid w:val="008051F8"/>
    <w:rsid w:val="00830430"/>
    <w:rsid w:val="00841186"/>
    <w:rsid w:val="008421DF"/>
    <w:rsid w:val="00860217"/>
    <w:rsid w:val="008666D8"/>
    <w:rsid w:val="008673AB"/>
    <w:rsid w:val="00873CEB"/>
    <w:rsid w:val="0089001B"/>
    <w:rsid w:val="008A1EA6"/>
    <w:rsid w:val="008C5C8E"/>
    <w:rsid w:val="00904D6D"/>
    <w:rsid w:val="0092752D"/>
    <w:rsid w:val="009445DD"/>
    <w:rsid w:val="00956776"/>
    <w:rsid w:val="0096408D"/>
    <w:rsid w:val="00971F6E"/>
    <w:rsid w:val="009864A4"/>
    <w:rsid w:val="009945DB"/>
    <w:rsid w:val="009A0A32"/>
    <w:rsid w:val="009B005E"/>
    <w:rsid w:val="009B6F44"/>
    <w:rsid w:val="009C5DEC"/>
    <w:rsid w:val="009C61EE"/>
    <w:rsid w:val="009D21BE"/>
    <w:rsid w:val="009E7539"/>
    <w:rsid w:val="00A077BA"/>
    <w:rsid w:val="00A21E73"/>
    <w:rsid w:val="00A31332"/>
    <w:rsid w:val="00A55251"/>
    <w:rsid w:val="00A65FDA"/>
    <w:rsid w:val="00A95455"/>
    <w:rsid w:val="00AB3088"/>
    <w:rsid w:val="00AC1DC3"/>
    <w:rsid w:val="00AC2396"/>
    <w:rsid w:val="00AC4F69"/>
    <w:rsid w:val="00AD62E5"/>
    <w:rsid w:val="00AE2938"/>
    <w:rsid w:val="00AE41A7"/>
    <w:rsid w:val="00B10CE8"/>
    <w:rsid w:val="00B2504C"/>
    <w:rsid w:val="00B25D3C"/>
    <w:rsid w:val="00B33D71"/>
    <w:rsid w:val="00B3584A"/>
    <w:rsid w:val="00B52EC8"/>
    <w:rsid w:val="00B60CD4"/>
    <w:rsid w:val="00B66483"/>
    <w:rsid w:val="00B677FB"/>
    <w:rsid w:val="00B76A4C"/>
    <w:rsid w:val="00B912D7"/>
    <w:rsid w:val="00B92696"/>
    <w:rsid w:val="00BA07A9"/>
    <w:rsid w:val="00BB7F88"/>
    <w:rsid w:val="00BC02A8"/>
    <w:rsid w:val="00BE0AB5"/>
    <w:rsid w:val="00BE216F"/>
    <w:rsid w:val="00BE2BD0"/>
    <w:rsid w:val="00BE6155"/>
    <w:rsid w:val="00C17700"/>
    <w:rsid w:val="00C97048"/>
    <w:rsid w:val="00CA1407"/>
    <w:rsid w:val="00CB634A"/>
    <w:rsid w:val="00CD4C9E"/>
    <w:rsid w:val="00CE623E"/>
    <w:rsid w:val="00CF697D"/>
    <w:rsid w:val="00D0452A"/>
    <w:rsid w:val="00D07FB6"/>
    <w:rsid w:val="00D3212C"/>
    <w:rsid w:val="00D845D9"/>
    <w:rsid w:val="00DA12BA"/>
    <w:rsid w:val="00DD1AE2"/>
    <w:rsid w:val="00DD1C86"/>
    <w:rsid w:val="00DD57B0"/>
    <w:rsid w:val="00DD6CC8"/>
    <w:rsid w:val="00DE7AAE"/>
    <w:rsid w:val="00DF4F09"/>
    <w:rsid w:val="00E354DB"/>
    <w:rsid w:val="00E35A51"/>
    <w:rsid w:val="00E35CBC"/>
    <w:rsid w:val="00E452F7"/>
    <w:rsid w:val="00E750C2"/>
    <w:rsid w:val="00E90D19"/>
    <w:rsid w:val="00E9325F"/>
    <w:rsid w:val="00E93ED9"/>
    <w:rsid w:val="00EA4EC5"/>
    <w:rsid w:val="00EA7098"/>
    <w:rsid w:val="00ED46FA"/>
    <w:rsid w:val="00EE6904"/>
    <w:rsid w:val="00F061E8"/>
    <w:rsid w:val="00F10C1E"/>
    <w:rsid w:val="00F3242B"/>
    <w:rsid w:val="00F33963"/>
    <w:rsid w:val="00F344F6"/>
    <w:rsid w:val="00F34BE8"/>
    <w:rsid w:val="00F50BC0"/>
    <w:rsid w:val="00F540FC"/>
    <w:rsid w:val="00F73F46"/>
    <w:rsid w:val="00F73FDC"/>
    <w:rsid w:val="00F80F4B"/>
    <w:rsid w:val="00F95A44"/>
    <w:rsid w:val="00FA3DC6"/>
    <w:rsid w:val="00FB598D"/>
    <w:rsid w:val="00FB68EC"/>
    <w:rsid w:val="00FC1B75"/>
    <w:rsid w:val="00FD313A"/>
    <w:rsid w:val="00FE3253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509"/>
  <w15:chartTrackingRefBased/>
  <w15:docId w15:val="{93D554B1-B05F-4D87-8904-7E06BEF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A"/>
    <w:pPr>
      <w:ind w:left="720"/>
      <w:contextualSpacing/>
    </w:pPr>
  </w:style>
  <w:style w:type="table" w:styleId="TableGrid">
    <w:name w:val="Table Grid"/>
    <w:basedOn w:val="TableNormal"/>
    <w:uiPriority w:val="39"/>
    <w:rsid w:val="007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llevue.kyschool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11" ma:contentTypeDescription="Create a new document." ma:contentTypeScope="" ma:versionID="f0fe28fc83bb5e244ed5de4e2bf17306">
  <xsd:schema xmlns:xsd="http://www.w3.org/2001/XMLSchema" xmlns:xs="http://www.w3.org/2001/XMLSchema" xmlns:p="http://schemas.microsoft.com/office/2006/metadata/properties" xmlns:ns3="9ddf9705-c20b-4929-aa90-d12fa2d8a150" targetNamespace="http://schemas.microsoft.com/office/2006/metadata/properties" ma:root="true" ma:fieldsID="c38c61cf56a47f4b19f77fe1b6f5538e" ns3:_="">
    <xsd:import namespace="9ddf9705-c20b-4929-aa90-d12fa2d8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52B3D-2D95-4D2D-A1FF-561D4466CFA2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ddf9705-c20b-4929-aa90-d12fa2d8a1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931645-91DB-4569-AB92-1415B2750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FAEE5-FA14-4DCC-8A14-0C83303F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Candace</dc:creator>
  <cp:keywords/>
  <dc:description/>
  <cp:lastModifiedBy>Gibson, Candace</cp:lastModifiedBy>
  <cp:revision>2</cp:revision>
  <dcterms:created xsi:type="dcterms:W3CDTF">2022-08-17T18:49:00Z</dcterms:created>
  <dcterms:modified xsi:type="dcterms:W3CDTF">2022-08-17T18:49:00Z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