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05F1">
            <w:rPr>
              <w:rFonts w:asciiTheme="minorHAnsi" w:hAnsiTheme="minorHAnsi" w:cstheme="minorHAnsi"/>
            </w:rPr>
            <w:t>7/13/2022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193AD5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716399">
            <w:t>Finance and Human Resources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193AD5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716399">
            <w:t>N/A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193AD5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5F0712">
            <w:t>2022</w:t>
          </w:r>
          <w:r w:rsidR="005A6C80">
            <w:t>-202</w:t>
          </w:r>
          <w:r w:rsidR="005F0712">
            <w:t>3</w:t>
          </w:r>
          <w:r w:rsidR="005A6C80">
            <w:t xml:space="preserve"> Salary Schedules</w:t>
          </w:r>
          <w:r w:rsidR="00002564">
            <w:t xml:space="preserve"> - REVISION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193AD5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5F0712">
            <w:t>July 1, 2022</w:t>
          </w:r>
          <w:r w:rsidR="00716399">
            <w:t xml:space="preserve"> - June 30, 202</w:t>
          </w:r>
          <w:r w:rsidR="005F0712">
            <w:t>3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193AD5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1893801761"/>
              <w:placeholder>
                <w:docPart w:val="20DAFC30C67B41B7BFE4CF46D71A76E8"/>
              </w:placeholder>
            </w:sdtPr>
            <w:sdtEndPr>
              <w:rPr>
                <w:rStyle w:val="PlaceholderText"/>
              </w:rPr>
            </w:sdtEndPr>
            <w:sdtContent>
              <w:r w:rsidR="00716399">
                <w:rPr>
                  <w:rStyle w:val="PlaceholderText"/>
                </w:rPr>
                <w:t>03.121 - Certified Employee Salaries; 03.221 - Classified Employee Salaries; 03.4 - Substitute Teachers</w:t>
              </w:r>
            </w:sdtContent>
          </w:sdt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sdt>
          <w:sdtPr>
            <w:id w:val="-1959793798"/>
            <w:placeholder>
              <w:docPart w:val="8ADB55E4084740FD931CE872D2BE2111"/>
            </w:placeholder>
          </w:sdtPr>
          <w:sdtEndPr/>
          <w:sdtContent>
            <w:sdt>
              <w:sdtPr>
                <w:id w:val="1094063204"/>
                <w:placeholder>
                  <w:docPart w:val="6AE089B2C5514C0487459753A6ABA1C6"/>
                </w:placeholder>
              </w:sdtPr>
              <w:sdtEndPr/>
              <w:sdtContent>
                <w:p w:rsidR="00002564" w:rsidRDefault="00002564" w:rsidP="00002564">
                  <w:pPr>
                    <w:pStyle w:val="NoSpacing"/>
                  </w:pPr>
                  <w:r>
                    <w:t>After a secondary review of the 2022-2023</w:t>
                  </w:r>
                  <w:r w:rsidR="00C0134D">
                    <w:t xml:space="preserve"> salary schedules </w:t>
                  </w:r>
                  <w:r>
                    <w:t>it was discove</w:t>
                  </w:r>
                  <w:r w:rsidR="003025E0">
                    <w:t>red that the following revision</w:t>
                  </w:r>
                  <w:r w:rsidR="001505F1">
                    <w:t>s</w:t>
                  </w:r>
                  <w:r>
                    <w:t xml:space="preserve"> </w:t>
                  </w:r>
                  <w:r w:rsidR="001505F1">
                    <w:t>are</w:t>
                  </w:r>
                  <w:r>
                    <w:t xml:space="preserve"> required:</w:t>
                  </w:r>
                </w:p>
                <w:p w:rsidR="00C0134D" w:rsidRDefault="00C0134D" w:rsidP="00002564">
                  <w:pPr>
                    <w:pStyle w:val="NoSpacing"/>
                  </w:pPr>
                </w:p>
                <w:p w:rsidR="001505F1" w:rsidRDefault="00002564" w:rsidP="00002564">
                  <w:pPr>
                    <w:pStyle w:val="NoSpacing"/>
                  </w:pPr>
                  <w:r>
                    <w:t>- The per teacher allocation for the Extra Duty position 'Team Leader' did not include the negotiated 4% increase. The revised salary schedule now reflects that increase.</w:t>
                  </w:r>
                </w:p>
                <w:p w:rsidR="00316C0C" w:rsidRDefault="001505F1" w:rsidP="00002564">
                  <w:pPr>
                    <w:pStyle w:val="NoSpacing"/>
                  </w:pPr>
                  <w:r>
                    <w:t xml:space="preserve">- The Substitute Custodian </w:t>
                  </w:r>
                  <w:r w:rsidR="00316C0C">
                    <w:t xml:space="preserve">and Substitute 2nd Shift Custodian hourly rates were recalculated using the appropriate corresponding </w:t>
                  </w:r>
                  <w:r w:rsidR="00001B03">
                    <w:t xml:space="preserve">Custodian and 2nd Shift Custodian </w:t>
                  </w:r>
                  <w:r w:rsidR="00316C0C">
                    <w:t>hourly rate</w:t>
                  </w:r>
                  <w:r w:rsidR="00001B03">
                    <w:t>s</w:t>
                  </w:r>
                  <w:r w:rsidR="00316C0C">
                    <w:t xml:space="preserve"> of pay.</w:t>
                  </w:r>
                </w:p>
                <w:p w:rsidR="00193AD5" w:rsidRDefault="00316C0C" w:rsidP="00002564">
                  <w:pPr>
                    <w:pStyle w:val="NoSpacing"/>
                  </w:pPr>
                  <w:r>
                    <w:t xml:space="preserve">- The </w:t>
                  </w:r>
                  <w:r w:rsidR="00671777">
                    <w:t xml:space="preserve">Substitute Detention Room Monitor, </w:t>
                  </w:r>
                  <w:r>
                    <w:t xml:space="preserve">Substitute Interpreter, and Substitute Staff Support Assistant hourly rates were adjusted by $.01 to correctly reflect the corresponding hourly rate of pay. </w:t>
                  </w:r>
                </w:p>
                <w:p w:rsidR="00D072A8" w:rsidRPr="005A6C80" w:rsidRDefault="00193AD5" w:rsidP="00002564">
                  <w:pPr>
                    <w:pStyle w:val="NoSpacing"/>
                  </w:pPr>
                  <w:r>
                    <w:t>- The Substitute Para Educator Special Education hourly rate was recalculated using the appropriate corresponding Para Educator Special Education hourly rate of pay.</w:t>
                  </w:r>
                </w:p>
                <w:bookmarkStart w:id="0" w:name="_GoBack" w:displacedByCustomXml="next"/>
                <w:bookmarkEnd w:id="0" w:displacedByCustomXml="next"/>
              </w:sdtContent>
            </w:sdt>
          </w:sdtContent>
        </w:sdt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5A6C80" w:rsidRDefault="00002564" w:rsidP="005A6C80">
          <w:pPr>
            <w:pStyle w:val="NoSpacing"/>
          </w:pPr>
          <w:r>
            <w:t xml:space="preserve">Cost already included in the 2022-2023 salary increases previously shared with the Board 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sdt>
          <w:sdtPr>
            <w:id w:val="-1808162508"/>
            <w:placeholder>
              <w:docPart w:val="CB90E9EFDF3A4F8CB56461AC803641DD"/>
            </w:placeholder>
          </w:sdtPr>
          <w:sdtEndPr/>
          <w:sdtContent>
            <w:p w:rsidR="00716399" w:rsidRPr="00716399" w:rsidRDefault="00716399" w:rsidP="00716399">
              <w:pPr>
                <w:pStyle w:val="NoSpacing"/>
              </w:pPr>
              <w:r w:rsidRPr="00716399">
                <w:t>General Fund and Special Funding Sources</w:t>
              </w:r>
            </w:p>
          </w:sdtContent>
        </w:sdt>
        <w:p w:rsidR="00DE0B82" w:rsidRDefault="00193AD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lastRenderedPageBreak/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716399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Default="00716399" w:rsidP="00FE1745">
          <w:pPr>
            <w:pStyle w:val="NoSpacing"/>
            <w:rPr>
              <w:rFonts w:cstheme="minorHAnsi"/>
            </w:rPr>
          </w:pPr>
          <w: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sdt>
          <w:sdtPr>
            <w:id w:val="-1950616254"/>
            <w:placeholder>
              <w:docPart w:val="5F57AB827FBF457BA01FD8B044C76029"/>
            </w:placeholder>
          </w:sdtPr>
          <w:sdtEndPr/>
          <w:sdtContent>
            <w:p w:rsidR="00D072A8" w:rsidRPr="005A6C80" w:rsidRDefault="00D20DA4" w:rsidP="00D072A8">
              <w:pPr>
                <w:pStyle w:val="NoSpacing"/>
              </w:pPr>
              <w:r>
                <w:t>It is recommended the 2022</w:t>
              </w:r>
              <w:r w:rsidR="00716399">
                <w:t>-202</w:t>
              </w:r>
              <w:r>
                <w:t>3</w:t>
              </w:r>
              <w:r w:rsidR="00634EED">
                <w:t xml:space="preserve"> salary schedule revisions </w:t>
              </w:r>
              <w:r w:rsidR="00716399">
                <w:t>be approved as presented</w:t>
              </w:r>
              <w:r>
                <w:t>.</w:t>
              </w:r>
              <w:r w:rsidR="00716399">
                <w:t xml:space="preserve"> </w:t>
              </w:r>
            </w:p>
          </w:sdtContent>
        </w:sdt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sdt>
          <w:sdtPr>
            <w:id w:val="843450516"/>
            <w:placeholder>
              <w:docPart w:val="A97A963419554221A927A4E06EFD8ACA"/>
            </w:placeholder>
          </w:sdtPr>
          <w:sdtEndPr/>
          <w:sdtContent>
            <w:p w:rsidR="00716399" w:rsidRPr="00716399" w:rsidRDefault="00716399" w:rsidP="00716399">
              <w:pPr>
                <w:pStyle w:val="NoSpacing"/>
              </w:pPr>
              <w:r>
                <w:t>Linda Schild, Director Finance</w:t>
              </w:r>
              <w:proofErr w:type="gramStart"/>
              <w:r>
                <w:t xml:space="preserve">;  </w:t>
              </w:r>
              <w:r w:rsidR="00D20DA4">
                <w:t>Eric</w:t>
              </w:r>
              <w:proofErr w:type="gramEnd"/>
              <w:r w:rsidR="00D20DA4">
                <w:t xml:space="preserve"> Ball</w:t>
              </w:r>
              <w:r>
                <w:t>, Director Human Resources</w:t>
              </w:r>
            </w:p>
          </w:sdtContent>
        </w:sdt>
        <w:p w:rsidR="00D072A8" w:rsidRPr="00D072A8" w:rsidRDefault="00193AD5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9" w:rsidRDefault="00A04069">
      <w:r>
        <w:separator/>
      </w:r>
    </w:p>
  </w:endnote>
  <w:endnote w:type="continuationSeparator" w:id="0">
    <w:p w:rsidR="00A04069" w:rsidRDefault="00A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9" w:rsidRDefault="00A04069">
      <w:r>
        <w:separator/>
      </w:r>
    </w:p>
  </w:footnote>
  <w:footnote w:type="continuationSeparator" w:id="0">
    <w:p w:rsidR="00A04069" w:rsidRDefault="00A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b48nGyfby0VHzDotguduIlypp9KTu9jOwuG78AAft3CXbT7MGk+zAEw1RXx3PnyC2GjpcnX8eR7mwnu/sOrg==" w:salt="rrtm+fpm22dPe8WZ3a5GGA=="/>
  <w:defaultTabStop w:val="720"/>
  <w:characterSpacingControl w:val="doNotCompress"/>
  <w:hdrShapeDefaults>
    <o:shapedefaults v:ext="edit" spidmax="2252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01B03"/>
    <w:rsid w:val="00002564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05F1"/>
    <w:rsid w:val="001576AA"/>
    <w:rsid w:val="00172A41"/>
    <w:rsid w:val="00173550"/>
    <w:rsid w:val="00192EBB"/>
    <w:rsid w:val="00193AD5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25E0"/>
    <w:rsid w:val="00305B2D"/>
    <w:rsid w:val="00310A63"/>
    <w:rsid w:val="00312355"/>
    <w:rsid w:val="00316BDF"/>
    <w:rsid w:val="00316C0C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44740"/>
    <w:rsid w:val="0055059D"/>
    <w:rsid w:val="0055247C"/>
    <w:rsid w:val="005536D8"/>
    <w:rsid w:val="0055640D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A6C8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5F0712"/>
    <w:rsid w:val="0060063F"/>
    <w:rsid w:val="00613FCD"/>
    <w:rsid w:val="00622376"/>
    <w:rsid w:val="00627F1A"/>
    <w:rsid w:val="00634EED"/>
    <w:rsid w:val="00643228"/>
    <w:rsid w:val="00645FFD"/>
    <w:rsid w:val="00653A15"/>
    <w:rsid w:val="0065487D"/>
    <w:rsid w:val="00656381"/>
    <w:rsid w:val="0066189B"/>
    <w:rsid w:val="00662325"/>
    <w:rsid w:val="00664F26"/>
    <w:rsid w:val="00671777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6399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C3505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134D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0DA4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4435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maroon"/>
    </o:shapedefaults>
    <o:shapelayout v:ext="edit">
      <o:idmap v:ext="edit" data="1"/>
    </o:shapelayout>
  </w:shapeDefaults>
  <w:decimalSymbol w:val="."/>
  <w:listSeparator w:val=","/>
  <w14:docId w14:val="4D0FB45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064BAD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064BAD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AFC30C67B41B7BFE4CF46D71A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5990-DE69-4F13-808E-66A9B802F6A1}"/>
      </w:docPartPr>
      <w:docPartBody>
        <w:p w:rsidR="002F0616" w:rsidRDefault="00064BAD" w:rsidP="00064BAD">
          <w:pPr>
            <w:pStyle w:val="20DAFC30C67B41B7BFE4CF46D71A76E8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B55E4084740FD931CE872D2BE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F270-5120-427E-9DE6-FAAB33FEBDD4}"/>
      </w:docPartPr>
      <w:docPartBody>
        <w:p w:rsidR="002F0616" w:rsidRDefault="00064BAD" w:rsidP="00064BAD">
          <w:pPr>
            <w:pStyle w:val="8ADB55E4084740FD931CE872D2BE2111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089B2C5514C0487459753A6AB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7F26-20E8-452B-8B92-2FAD657C381E}"/>
      </w:docPartPr>
      <w:docPartBody>
        <w:p w:rsidR="002F0616" w:rsidRDefault="00064BAD" w:rsidP="00064BAD">
          <w:pPr>
            <w:pStyle w:val="6AE089B2C5514C0487459753A6ABA1C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0E9EFDF3A4F8CB56461AC8036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8E2-1BE5-431B-9DEF-87068546486B}"/>
      </w:docPartPr>
      <w:docPartBody>
        <w:p w:rsidR="002F0616" w:rsidRDefault="00064BAD" w:rsidP="00064BAD">
          <w:pPr>
            <w:pStyle w:val="CB90E9EFDF3A4F8CB56461AC803641DD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7AB827FBF457BA01FD8B044C7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9C1A-2BF8-418E-B7E6-ADE621F9FA3F}"/>
      </w:docPartPr>
      <w:docPartBody>
        <w:p w:rsidR="002F0616" w:rsidRDefault="00064BAD" w:rsidP="00064BAD">
          <w:pPr>
            <w:pStyle w:val="5F57AB827FBF457BA01FD8B044C76029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A963419554221A927A4E06EFD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3137-AAA6-4083-9150-CD4E48C2CEA0}"/>
      </w:docPartPr>
      <w:docPartBody>
        <w:p w:rsidR="002F0616" w:rsidRDefault="00064BAD" w:rsidP="00064BAD">
          <w:pPr>
            <w:pStyle w:val="A97A963419554221A927A4E06EFD8ACA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064BAD"/>
    <w:rsid w:val="002F0616"/>
    <w:rsid w:val="003A03C8"/>
    <w:rsid w:val="00406556"/>
    <w:rsid w:val="00445713"/>
    <w:rsid w:val="005E5A26"/>
    <w:rsid w:val="00B32F66"/>
    <w:rsid w:val="00C77529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BAD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20DAFC30C67B41B7BFE4CF46D71A76E8">
    <w:name w:val="20DAFC30C67B41B7BFE4CF46D71A76E8"/>
    <w:rsid w:val="00064BAD"/>
  </w:style>
  <w:style w:type="paragraph" w:customStyle="1" w:styleId="8ADB55E4084740FD931CE872D2BE2111">
    <w:name w:val="8ADB55E4084740FD931CE872D2BE2111"/>
    <w:rsid w:val="00064BAD"/>
  </w:style>
  <w:style w:type="paragraph" w:customStyle="1" w:styleId="6AE089B2C5514C0487459753A6ABA1C6">
    <w:name w:val="6AE089B2C5514C0487459753A6ABA1C6"/>
    <w:rsid w:val="00064BAD"/>
  </w:style>
  <w:style w:type="paragraph" w:customStyle="1" w:styleId="8300D3166D264BDEBA7F5D60C160669A">
    <w:name w:val="8300D3166D264BDEBA7F5D60C160669A"/>
    <w:rsid w:val="00064BAD"/>
  </w:style>
  <w:style w:type="paragraph" w:customStyle="1" w:styleId="AF8C9A57D0E248A28800DF2D58F6CCB1">
    <w:name w:val="AF8C9A57D0E248A28800DF2D58F6CCB1"/>
    <w:rsid w:val="00064BAD"/>
  </w:style>
  <w:style w:type="paragraph" w:customStyle="1" w:styleId="CB90E9EFDF3A4F8CB56461AC803641DD">
    <w:name w:val="CB90E9EFDF3A4F8CB56461AC803641DD"/>
    <w:rsid w:val="00064BAD"/>
  </w:style>
  <w:style w:type="paragraph" w:customStyle="1" w:styleId="5F57AB827FBF457BA01FD8B044C76029">
    <w:name w:val="5F57AB827FBF457BA01FD8B044C76029"/>
    <w:rsid w:val="00064BAD"/>
  </w:style>
  <w:style w:type="paragraph" w:customStyle="1" w:styleId="A97A963419554221A927A4E06EFD8ACA">
    <w:name w:val="A97A963419554221A927A4E06EFD8ACA"/>
    <w:rsid w:val="00064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63D6-1A6B-44D7-B4E3-56E0670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Ball, Eric R</cp:lastModifiedBy>
  <cp:revision>15</cp:revision>
  <cp:lastPrinted>2021-03-03T22:03:00Z</cp:lastPrinted>
  <dcterms:created xsi:type="dcterms:W3CDTF">2021-06-01T19:36:00Z</dcterms:created>
  <dcterms:modified xsi:type="dcterms:W3CDTF">2022-07-13T18:24:00Z</dcterms:modified>
</cp:coreProperties>
</file>