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84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EB6984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District Office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B60E3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SMG d/b/a </w:t>
          </w:r>
          <w:r w:rsidR="00EB6984">
            <w:rPr>
              <w:rFonts w:asciiTheme="minorHAnsi" w:hAnsiTheme="minorHAnsi" w:cstheme="minorHAnsi"/>
            </w:rPr>
            <w:t>ASM Global Parent, Inc.</w:t>
          </w:r>
          <w:r w:rsidR="00EB6984">
            <w:rPr>
              <w:rFonts w:asciiTheme="minorHAnsi" w:hAnsiTheme="minorHAnsi" w:cstheme="minorHAnsi"/>
            </w:rPr>
            <w:tab/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EB6984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Truist</w:t>
          </w:r>
          <w:proofErr w:type="spellEnd"/>
          <w:r>
            <w:rPr>
              <w:rFonts w:asciiTheme="minorHAnsi" w:hAnsiTheme="minorHAnsi" w:cstheme="minorHAnsi"/>
            </w:rPr>
            <w:t xml:space="preserve"> Arena at NKU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  <w:showingPlcHdr/>
      </w:sdtPr>
      <w:sdtEndPr/>
      <w:sdtContent>
        <w:p w:rsidR="008A2749" w:rsidRPr="008A2749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:rsidR="00D072A8" w:rsidRPr="00DE0B82" w:rsidRDefault="000369EA" w:rsidP="00D072A8">
          <w:pPr>
            <w:pStyle w:val="NoSpacing"/>
            <w:rPr>
              <w:rStyle w:val="PlaceholderText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EB698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To reserve </w:t>
          </w:r>
          <w:proofErr w:type="spellStart"/>
          <w:r>
            <w:rPr>
              <w:rFonts w:asciiTheme="minorHAnsi" w:hAnsiTheme="minorHAnsi" w:cstheme="minorHAnsi"/>
            </w:rPr>
            <w:t>Truist</w:t>
          </w:r>
          <w:proofErr w:type="spellEnd"/>
          <w:r>
            <w:rPr>
              <w:rFonts w:asciiTheme="minorHAnsi" w:hAnsiTheme="minorHAnsi" w:cstheme="minorHAnsi"/>
            </w:rPr>
            <w:t xml:space="preserve"> Arena at NKU for </w:t>
          </w:r>
          <w:r w:rsidR="00B60E38">
            <w:rPr>
              <w:rFonts w:asciiTheme="minorHAnsi" w:hAnsiTheme="minorHAnsi" w:cstheme="minorHAnsi"/>
            </w:rPr>
            <w:t>High School G</w:t>
          </w:r>
          <w:r>
            <w:rPr>
              <w:rFonts w:asciiTheme="minorHAnsi" w:hAnsiTheme="minorHAnsi" w:cstheme="minorHAnsi"/>
            </w:rPr>
            <w:t>raduations for June 2023 and June 2024</w:t>
          </w:r>
          <w:r w:rsidR="00B60E38">
            <w:rPr>
              <w:rFonts w:asciiTheme="minorHAnsi" w:hAnsiTheme="minorHAnsi" w:cstheme="minorHAnsi"/>
            </w:rPr>
            <w:t>.  The amount for 2023 will be $24,000 and $26,000 for 2024.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B60E3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$50,000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D072A8" w:rsidRPr="008A2749" w:rsidRDefault="00B60E3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 License Agreement between Boone County Schools and SMG/d/b/a ASM Global Parent, Inc.,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B60E3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Eric McArtor Deputy Superintendent /COO</w:t>
          </w:r>
        </w:p>
        <w:bookmarkStart w:id="0" w:name="_GoBack" w:displacedByCustomXml="next"/>
        <w:bookmarkEnd w:id="0" w:displacedByCustomXml="next"/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870D5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0E38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B6984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maroon"/>
    </o:shapedefaults>
    <o:shapelayout v:ext="edit">
      <o:idmap v:ext="edit" data="1"/>
    </o:shapelayout>
  </w:shapeDefaults>
  <w:decimalSymbol w:val="."/>
  <w:listSeparator w:val=","/>
  <w14:docId w14:val="35DF8495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7FF2-1E20-4E9C-AAF5-6213E274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2022-07-06T16:16:00Z</dcterms:created>
  <dcterms:modified xsi:type="dcterms:W3CDTF">2022-07-06T16:16:00Z</dcterms:modified>
</cp:coreProperties>
</file>