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E831B" w14:textId="77777777" w:rsidR="00A62960" w:rsidRPr="00723C3C" w:rsidRDefault="00A62960">
      <w:pPr>
        <w:rPr>
          <w:rFonts w:ascii="Times New Roman" w:hAnsi="Times New Roman" w:cs="Times New Roman"/>
          <w:sz w:val="24"/>
          <w:szCs w:val="24"/>
        </w:rPr>
      </w:pPr>
      <w:bookmarkStart w:id="0" w:name="_GoBack"/>
      <w:bookmarkEnd w:id="0"/>
    </w:p>
    <w:p w14:paraId="2BD86D4A" w14:textId="6AEA817A" w:rsidR="00723C3C" w:rsidRDefault="00723C3C" w:rsidP="00723C3C">
      <w:pPr>
        <w:tabs>
          <w:tab w:val="left" w:pos="720"/>
        </w:tabs>
        <w:spacing w:after="0" w:line="240" w:lineRule="exac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Collaborative Services Agreement </w:t>
      </w:r>
      <w:r w:rsidR="00B0677A">
        <w:rPr>
          <w:rFonts w:ascii="Times New Roman" w:hAnsi="Times New Roman" w:cs="Times New Roman"/>
          <w:b/>
          <w:bCs/>
          <w:sz w:val="24"/>
          <w:szCs w:val="24"/>
          <w:u w:val="single"/>
        </w:rPr>
        <w:t>202</w:t>
      </w:r>
      <w:r w:rsidR="00106179">
        <w:rPr>
          <w:rFonts w:ascii="Times New Roman" w:hAnsi="Times New Roman" w:cs="Times New Roman"/>
          <w:b/>
          <w:bCs/>
          <w:sz w:val="24"/>
          <w:szCs w:val="24"/>
          <w:u w:val="single"/>
        </w:rPr>
        <w:t>2</w:t>
      </w:r>
      <w:r w:rsidR="00B0677A">
        <w:rPr>
          <w:rFonts w:ascii="Times New Roman" w:hAnsi="Times New Roman" w:cs="Times New Roman"/>
          <w:b/>
          <w:bCs/>
          <w:sz w:val="24"/>
          <w:szCs w:val="24"/>
          <w:u w:val="single"/>
        </w:rPr>
        <w:t>-202</w:t>
      </w:r>
      <w:r w:rsidR="00106179">
        <w:rPr>
          <w:rFonts w:ascii="Times New Roman" w:hAnsi="Times New Roman" w:cs="Times New Roman"/>
          <w:b/>
          <w:bCs/>
          <w:sz w:val="24"/>
          <w:szCs w:val="24"/>
          <w:u w:val="single"/>
        </w:rPr>
        <w:t>3</w:t>
      </w:r>
    </w:p>
    <w:p w14:paraId="28E5787D" w14:textId="77777777" w:rsidR="00723C3C" w:rsidRDefault="00723C3C" w:rsidP="00723C3C">
      <w:pPr>
        <w:tabs>
          <w:tab w:val="left" w:pos="720"/>
        </w:tabs>
        <w:spacing w:after="0" w:line="240" w:lineRule="exac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Children’s Home of Northern Kentucky/CHNK Behavioral Health</w:t>
      </w:r>
    </w:p>
    <w:p w14:paraId="064C2DA1" w14:textId="77777777" w:rsidR="00723C3C" w:rsidRDefault="00723C3C" w:rsidP="00723C3C">
      <w:pPr>
        <w:tabs>
          <w:tab w:val="left" w:pos="720"/>
        </w:tabs>
        <w:spacing w:after="0" w:line="240" w:lineRule="exac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and </w:t>
      </w:r>
      <w:r w:rsidR="00B0677A">
        <w:rPr>
          <w:rFonts w:ascii="Times New Roman" w:hAnsi="Times New Roman" w:cs="Times New Roman"/>
          <w:b/>
          <w:bCs/>
          <w:sz w:val="24"/>
          <w:szCs w:val="24"/>
          <w:u w:val="single"/>
        </w:rPr>
        <w:t>Boone County Schools</w:t>
      </w:r>
    </w:p>
    <w:p w14:paraId="337F2147" w14:textId="77777777" w:rsidR="00723C3C" w:rsidRDefault="00723C3C" w:rsidP="00723C3C">
      <w:pPr>
        <w:tabs>
          <w:tab w:val="left" w:pos="720"/>
        </w:tabs>
        <w:spacing w:after="0" w:line="240" w:lineRule="exact"/>
        <w:rPr>
          <w:rFonts w:ascii="Times New Roman" w:hAnsi="Times New Roman" w:cs="Times New Roman"/>
          <w:b/>
          <w:bCs/>
          <w:sz w:val="24"/>
          <w:szCs w:val="24"/>
          <w:u w:val="single"/>
        </w:rPr>
      </w:pPr>
    </w:p>
    <w:p w14:paraId="2F2C6594" w14:textId="68F45E1C" w:rsidR="00723C3C" w:rsidRDefault="00723C3C"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This service agreement represents the intent of </w:t>
      </w:r>
      <w:r>
        <w:rPr>
          <w:rFonts w:ascii="Times New Roman" w:hAnsi="Times New Roman" w:cs="Times New Roman"/>
          <w:b/>
          <w:bCs/>
          <w:sz w:val="24"/>
          <w:szCs w:val="24"/>
          <w:u w:val="single"/>
        </w:rPr>
        <w:t>Children’s Home of Northern Kentucky/CHNK Behavioral Health (CHNK)</w:t>
      </w:r>
      <w:r>
        <w:rPr>
          <w:rFonts w:ascii="Times New Roman" w:hAnsi="Times New Roman" w:cs="Times New Roman"/>
          <w:sz w:val="24"/>
          <w:szCs w:val="24"/>
        </w:rPr>
        <w:t xml:space="preserve"> and </w:t>
      </w:r>
      <w:r w:rsidR="00B0677A">
        <w:rPr>
          <w:rFonts w:ascii="Times New Roman" w:hAnsi="Times New Roman" w:cs="Times New Roman"/>
          <w:b/>
          <w:bCs/>
          <w:sz w:val="24"/>
          <w:szCs w:val="24"/>
          <w:u w:val="single"/>
        </w:rPr>
        <w:t xml:space="preserve">Boone County Schools </w:t>
      </w:r>
      <w:r>
        <w:rPr>
          <w:rFonts w:ascii="Times New Roman" w:hAnsi="Times New Roman" w:cs="Times New Roman"/>
          <w:sz w:val="24"/>
          <w:szCs w:val="24"/>
        </w:rPr>
        <w:t xml:space="preserve">to extend its collaboration in providing Outpatient </w:t>
      </w:r>
      <w:r w:rsidR="001F0130">
        <w:rPr>
          <w:rFonts w:ascii="Times New Roman" w:hAnsi="Times New Roman" w:cs="Times New Roman"/>
          <w:sz w:val="24"/>
          <w:szCs w:val="24"/>
        </w:rPr>
        <w:t xml:space="preserve">Behavioral </w:t>
      </w:r>
      <w:r w:rsidR="008F0F24">
        <w:rPr>
          <w:rFonts w:ascii="Times New Roman" w:hAnsi="Times New Roman" w:cs="Times New Roman"/>
          <w:sz w:val="24"/>
          <w:szCs w:val="24"/>
        </w:rPr>
        <w:t>H</w:t>
      </w:r>
      <w:r w:rsidR="001F0130">
        <w:rPr>
          <w:rFonts w:ascii="Times New Roman" w:hAnsi="Times New Roman" w:cs="Times New Roman"/>
          <w:sz w:val="24"/>
          <w:szCs w:val="24"/>
        </w:rPr>
        <w:t>ealth Services.</w:t>
      </w:r>
      <w:r>
        <w:rPr>
          <w:rFonts w:ascii="Times New Roman" w:hAnsi="Times New Roman" w:cs="Times New Roman"/>
          <w:sz w:val="24"/>
          <w:szCs w:val="24"/>
        </w:rPr>
        <w:t xml:space="preserve">  It</w:t>
      </w:r>
      <w:r w:rsidR="008F4136">
        <w:rPr>
          <w:rFonts w:ascii="Times New Roman" w:hAnsi="Times New Roman" w:cs="Times New Roman"/>
          <w:sz w:val="24"/>
          <w:szCs w:val="24"/>
        </w:rPr>
        <w:t xml:space="preserve">s purpose is to establish a commitment between provider and referral source to identify roles from each party for the provision of services to youth with behavioral health issues. </w:t>
      </w:r>
    </w:p>
    <w:p w14:paraId="5541AEDD" w14:textId="77777777" w:rsidR="008F4136" w:rsidRDefault="008F4136" w:rsidP="00723C3C">
      <w:pPr>
        <w:tabs>
          <w:tab w:val="left" w:pos="720"/>
        </w:tabs>
        <w:spacing w:after="0" w:line="240" w:lineRule="exact"/>
        <w:rPr>
          <w:rFonts w:ascii="Times New Roman" w:hAnsi="Times New Roman" w:cs="Times New Roman"/>
          <w:sz w:val="24"/>
          <w:szCs w:val="24"/>
        </w:rPr>
      </w:pPr>
    </w:p>
    <w:p w14:paraId="53DE34CB" w14:textId="77777777" w:rsidR="008F4136" w:rsidRDefault="008F4136"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b/>
          <w:bCs/>
          <w:sz w:val="24"/>
          <w:szCs w:val="24"/>
        </w:rPr>
        <w:t xml:space="preserve">Children’s Home of Northern Kentucky/CHNK Behavioral Health </w:t>
      </w:r>
      <w:r>
        <w:rPr>
          <w:rFonts w:ascii="Times New Roman" w:hAnsi="Times New Roman" w:cs="Times New Roman"/>
          <w:sz w:val="24"/>
          <w:szCs w:val="24"/>
        </w:rPr>
        <w:t xml:space="preserve">will provide comprehensive assessments, individualized treatment plans, </w:t>
      </w:r>
      <w:r w:rsidR="001F0130">
        <w:rPr>
          <w:rFonts w:ascii="Times New Roman" w:hAnsi="Times New Roman" w:cs="Times New Roman"/>
          <w:sz w:val="24"/>
          <w:szCs w:val="24"/>
        </w:rPr>
        <w:t>individual and family therapy sessions, case management services, aftercare plans, and follow up evaluations.</w:t>
      </w:r>
    </w:p>
    <w:p w14:paraId="0E9C27CA" w14:textId="77777777" w:rsidR="008F4136" w:rsidRDefault="008F4136" w:rsidP="00723C3C">
      <w:pPr>
        <w:tabs>
          <w:tab w:val="left" w:pos="720"/>
        </w:tabs>
        <w:spacing w:after="0" w:line="240" w:lineRule="exact"/>
        <w:rPr>
          <w:rFonts w:ascii="Times New Roman" w:hAnsi="Times New Roman" w:cs="Times New Roman"/>
          <w:sz w:val="24"/>
          <w:szCs w:val="24"/>
        </w:rPr>
      </w:pPr>
    </w:p>
    <w:p w14:paraId="17AF3445" w14:textId="77777777" w:rsidR="008F4136" w:rsidRDefault="008F4136"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A variety of evidence-based and promising practice interventions will be utilized and administered.  Outcomes will be measured based completion or progress on treatment goals, which may include reduction in truant behaviors, classroom disruptions, and substance use.</w:t>
      </w:r>
    </w:p>
    <w:p w14:paraId="37750446" w14:textId="77777777" w:rsidR="008F4136" w:rsidRDefault="008F4136" w:rsidP="00723C3C">
      <w:pPr>
        <w:tabs>
          <w:tab w:val="left" w:pos="720"/>
        </w:tabs>
        <w:spacing w:after="0" w:line="240" w:lineRule="exact"/>
        <w:rPr>
          <w:rFonts w:ascii="Times New Roman" w:hAnsi="Times New Roman" w:cs="Times New Roman"/>
          <w:sz w:val="24"/>
          <w:szCs w:val="24"/>
        </w:rPr>
      </w:pPr>
    </w:p>
    <w:p w14:paraId="1F31B6AA" w14:textId="77777777" w:rsidR="008F4136" w:rsidRDefault="008F4136"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b/>
          <w:bCs/>
          <w:sz w:val="24"/>
          <w:szCs w:val="24"/>
        </w:rPr>
        <w:t>Children’s Home of Northern Kentucky/CHNK Behavioral Health</w:t>
      </w:r>
      <w:r>
        <w:rPr>
          <w:rFonts w:ascii="Times New Roman" w:hAnsi="Times New Roman" w:cs="Times New Roman"/>
          <w:sz w:val="24"/>
          <w:szCs w:val="24"/>
        </w:rPr>
        <w:t xml:space="preserve"> will provide a skilled intervention team, comp</w:t>
      </w:r>
      <w:r w:rsidR="001F0130">
        <w:rPr>
          <w:rFonts w:ascii="Times New Roman" w:hAnsi="Times New Roman" w:cs="Times New Roman"/>
          <w:sz w:val="24"/>
          <w:szCs w:val="24"/>
        </w:rPr>
        <w:t>ri</w:t>
      </w:r>
      <w:r>
        <w:rPr>
          <w:rFonts w:ascii="Times New Roman" w:hAnsi="Times New Roman" w:cs="Times New Roman"/>
          <w:sz w:val="24"/>
          <w:szCs w:val="24"/>
        </w:rPr>
        <w:t xml:space="preserve">sed </w:t>
      </w:r>
      <w:r w:rsidR="001F0130">
        <w:rPr>
          <w:rFonts w:ascii="Times New Roman" w:hAnsi="Times New Roman" w:cs="Times New Roman"/>
          <w:sz w:val="24"/>
          <w:szCs w:val="24"/>
        </w:rPr>
        <w:t xml:space="preserve">of bachelors and </w:t>
      </w:r>
      <w:r>
        <w:rPr>
          <w:rFonts w:ascii="Times New Roman" w:hAnsi="Times New Roman" w:cs="Times New Roman"/>
          <w:sz w:val="24"/>
          <w:szCs w:val="24"/>
        </w:rPr>
        <w:t xml:space="preserve">masters level </w:t>
      </w:r>
      <w:r w:rsidR="001F0130">
        <w:rPr>
          <w:rFonts w:ascii="Times New Roman" w:hAnsi="Times New Roman" w:cs="Times New Roman"/>
          <w:sz w:val="24"/>
          <w:szCs w:val="24"/>
        </w:rPr>
        <w:t>staff person</w:t>
      </w:r>
      <w:r>
        <w:rPr>
          <w:rFonts w:ascii="Times New Roman" w:hAnsi="Times New Roman" w:cs="Times New Roman"/>
          <w:sz w:val="24"/>
          <w:szCs w:val="24"/>
        </w:rPr>
        <w:t>, as appropriate to the needs of the youth.</w:t>
      </w:r>
    </w:p>
    <w:p w14:paraId="51396B4D" w14:textId="77777777" w:rsidR="008F4136" w:rsidRDefault="008F4136" w:rsidP="00723C3C">
      <w:pPr>
        <w:tabs>
          <w:tab w:val="left" w:pos="720"/>
        </w:tabs>
        <w:spacing w:after="0" w:line="240" w:lineRule="exact"/>
        <w:rPr>
          <w:rFonts w:ascii="Times New Roman" w:hAnsi="Times New Roman" w:cs="Times New Roman"/>
          <w:sz w:val="24"/>
          <w:szCs w:val="24"/>
        </w:rPr>
      </w:pPr>
    </w:p>
    <w:p w14:paraId="22D6571F" w14:textId="77777777" w:rsidR="008F4136" w:rsidRDefault="008F4136"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b/>
          <w:bCs/>
          <w:sz w:val="24"/>
          <w:szCs w:val="24"/>
        </w:rPr>
        <w:t>Children’s Home of Northern Kentucky/CHNK Behavioral Health</w:t>
      </w:r>
      <w:r>
        <w:rPr>
          <w:rFonts w:ascii="Times New Roman" w:hAnsi="Times New Roman" w:cs="Times New Roman"/>
          <w:sz w:val="24"/>
          <w:szCs w:val="24"/>
        </w:rPr>
        <w:t xml:space="preserve">, a licensed Behavioral Health Services </w:t>
      </w:r>
      <w:r w:rsidR="00D55653">
        <w:rPr>
          <w:rFonts w:ascii="Times New Roman" w:hAnsi="Times New Roman" w:cs="Times New Roman"/>
          <w:sz w:val="24"/>
          <w:szCs w:val="24"/>
        </w:rPr>
        <w:t xml:space="preserve">Organization, will be able to bill Medicaid and other insurance providers for approved services.  This will allow for services to continue at no charge to the schools.  If time is requested by </w:t>
      </w:r>
      <w:r w:rsidR="00B0677A">
        <w:rPr>
          <w:rFonts w:ascii="Times New Roman" w:hAnsi="Times New Roman" w:cs="Times New Roman"/>
          <w:sz w:val="24"/>
          <w:szCs w:val="24"/>
        </w:rPr>
        <w:t>Boone County Schools</w:t>
      </w:r>
      <w:r w:rsidR="001F0130">
        <w:rPr>
          <w:rFonts w:ascii="Times New Roman" w:hAnsi="Times New Roman" w:cs="Times New Roman"/>
          <w:sz w:val="24"/>
          <w:szCs w:val="24"/>
        </w:rPr>
        <w:t xml:space="preserve"> </w:t>
      </w:r>
      <w:r w:rsidR="00D55653">
        <w:rPr>
          <w:rFonts w:ascii="Times New Roman" w:hAnsi="Times New Roman" w:cs="Times New Roman"/>
          <w:sz w:val="24"/>
          <w:szCs w:val="24"/>
        </w:rPr>
        <w:t xml:space="preserve">beyond what the insurance company is willing to authorize, payment will be discussed between CHNK and </w:t>
      </w:r>
      <w:r w:rsidR="00B0677A">
        <w:rPr>
          <w:rFonts w:ascii="Times New Roman" w:hAnsi="Times New Roman" w:cs="Times New Roman"/>
          <w:sz w:val="24"/>
          <w:szCs w:val="24"/>
        </w:rPr>
        <w:t>Boone County Schools</w:t>
      </w:r>
      <w:r w:rsidR="00D55653">
        <w:rPr>
          <w:rFonts w:ascii="Times New Roman" w:hAnsi="Times New Roman" w:cs="Times New Roman"/>
          <w:sz w:val="24"/>
          <w:szCs w:val="24"/>
        </w:rPr>
        <w:t xml:space="preserve"> and agreed upon prior to the service being rendered. </w:t>
      </w:r>
    </w:p>
    <w:p w14:paraId="13D8F431" w14:textId="77777777" w:rsidR="00D55653" w:rsidRDefault="00D55653" w:rsidP="00723C3C">
      <w:pPr>
        <w:tabs>
          <w:tab w:val="left" w:pos="720"/>
        </w:tabs>
        <w:spacing w:after="0" w:line="240" w:lineRule="exact"/>
        <w:rPr>
          <w:rFonts w:ascii="Times New Roman" w:hAnsi="Times New Roman" w:cs="Times New Roman"/>
          <w:sz w:val="24"/>
          <w:szCs w:val="24"/>
        </w:rPr>
      </w:pPr>
    </w:p>
    <w:p w14:paraId="051CAA8F" w14:textId="77777777" w:rsidR="00D55653" w:rsidRDefault="00B0677A"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b/>
          <w:bCs/>
          <w:sz w:val="24"/>
          <w:szCs w:val="24"/>
        </w:rPr>
        <w:t>Boone County Schools</w:t>
      </w:r>
      <w:r w:rsidR="00D55653">
        <w:rPr>
          <w:rFonts w:ascii="Times New Roman" w:hAnsi="Times New Roman" w:cs="Times New Roman"/>
          <w:b/>
          <w:bCs/>
          <w:sz w:val="24"/>
          <w:szCs w:val="24"/>
        </w:rPr>
        <w:t xml:space="preserve"> </w:t>
      </w:r>
      <w:r w:rsidR="00D55653">
        <w:rPr>
          <w:rFonts w:ascii="Times New Roman" w:hAnsi="Times New Roman" w:cs="Times New Roman"/>
          <w:sz w:val="24"/>
          <w:szCs w:val="24"/>
        </w:rPr>
        <w:t xml:space="preserve">agrees to facilitate referrals that include insurance information and assist with </w:t>
      </w:r>
      <w:r>
        <w:rPr>
          <w:rFonts w:ascii="Times New Roman" w:hAnsi="Times New Roman" w:cs="Times New Roman"/>
          <w:sz w:val="24"/>
          <w:szCs w:val="24"/>
        </w:rPr>
        <w:t>t</w:t>
      </w:r>
      <w:r w:rsidR="00D55653">
        <w:rPr>
          <w:rFonts w:ascii="Times New Roman" w:hAnsi="Times New Roman" w:cs="Times New Roman"/>
          <w:sz w:val="24"/>
          <w:szCs w:val="24"/>
        </w:rPr>
        <w:t>he collection of data to measure behavioral referrals, and attendance and tardiness as requested.  Also agrees to coordinate the use of a confidential space.</w:t>
      </w:r>
    </w:p>
    <w:p w14:paraId="37C7F09D" w14:textId="77777777" w:rsidR="00D55653" w:rsidRDefault="00D55653" w:rsidP="00723C3C">
      <w:pPr>
        <w:tabs>
          <w:tab w:val="left" w:pos="720"/>
        </w:tabs>
        <w:spacing w:after="0" w:line="240" w:lineRule="exact"/>
        <w:rPr>
          <w:rFonts w:ascii="Times New Roman" w:hAnsi="Times New Roman" w:cs="Times New Roman"/>
          <w:sz w:val="24"/>
          <w:szCs w:val="24"/>
        </w:rPr>
      </w:pPr>
    </w:p>
    <w:p w14:paraId="0C668783" w14:textId="77777777" w:rsidR="00D55653" w:rsidRDefault="00D55653"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Either party can cancel or make written request to amend the agreement with a 30 days’ notice.  The signatures below confirm the partnership in the provision of Outpatient Services as outlined above. </w:t>
      </w:r>
    </w:p>
    <w:p w14:paraId="54696336" w14:textId="77777777" w:rsidR="00D55653" w:rsidRDefault="00D55653" w:rsidP="00723C3C">
      <w:pPr>
        <w:tabs>
          <w:tab w:val="left" w:pos="720"/>
        </w:tabs>
        <w:spacing w:after="0" w:line="240" w:lineRule="exact"/>
        <w:rPr>
          <w:rFonts w:ascii="Times New Roman" w:hAnsi="Times New Roman" w:cs="Times New Roman"/>
          <w:sz w:val="24"/>
          <w:szCs w:val="24"/>
        </w:rPr>
      </w:pPr>
    </w:p>
    <w:p w14:paraId="6A0FF86A" w14:textId="77777777" w:rsidR="00D55653" w:rsidRDefault="00D55653" w:rsidP="00723C3C">
      <w:pPr>
        <w:tabs>
          <w:tab w:val="left" w:pos="720"/>
        </w:tabs>
        <w:spacing w:after="0" w:line="240" w:lineRule="exact"/>
        <w:rPr>
          <w:rFonts w:ascii="Times New Roman" w:hAnsi="Times New Roman" w:cs="Times New Roman"/>
          <w:sz w:val="24"/>
          <w:szCs w:val="24"/>
        </w:rPr>
      </w:pPr>
    </w:p>
    <w:p w14:paraId="01B9E6A2" w14:textId="77777777" w:rsidR="00D55653" w:rsidRDefault="00D55653" w:rsidP="00D55653">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53D18C73" w14:textId="77777777" w:rsidR="00D55653" w:rsidRPr="00D55653" w:rsidRDefault="00D55653"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p>
    <w:p w14:paraId="2905E914" w14:textId="77777777" w:rsidR="008F4136" w:rsidRDefault="00B0677A" w:rsidP="00723C3C">
      <w:pPr>
        <w:tabs>
          <w:tab w:val="left" w:pos="720"/>
        </w:tabs>
        <w:spacing w:after="0" w:line="240" w:lineRule="exact"/>
        <w:rPr>
          <w:rFonts w:ascii="Times New Roman" w:hAnsi="Times New Roman" w:cs="Times New Roman"/>
          <w:sz w:val="24"/>
          <w:szCs w:val="24"/>
        </w:rPr>
      </w:pPr>
      <w:r>
        <w:rPr>
          <w:rFonts w:ascii="Times New Roman" w:hAnsi="Times New Roman" w:cs="Times New Roman"/>
          <w:sz w:val="24"/>
          <w:szCs w:val="24"/>
        </w:rPr>
        <w:t>Boone County Schools</w:t>
      </w:r>
      <w:r w:rsidR="00A43C58">
        <w:rPr>
          <w:rFonts w:ascii="Times New Roman" w:hAnsi="Times New Roman" w:cs="Times New Roman"/>
          <w:sz w:val="24"/>
          <w:szCs w:val="24"/>
        </w:rPr>
        <w:t xml:space="preserve"> </w:t>
      </w:r>
      <w:r w:rsidR="00D55653">
        <w:rPr>
          <w:rFonts w:ascii="Times New Roman" w:hAnsi="Times New Roman" w:cs="Times New Roman"/>
          <w:sz w:val="24"/>
          <w:szCs w:val="24"/>
        </w:rPr>
        <w:t>Representative</w:t>
      </w:r>
      <w:r w:rsidR="00D55653">
        <w:rPr>
          <w:rFonts w:ascii="Times New Roman" w:hAnsi="Times New Roman" w:cs="Times New Roman"/>
          <w:sz w:val="24"/>
          <w:szCs w:val="24"/>
        </w:rPr>
        <w:tab/>
      </w:r>
      <w:r w:rsidR="00D55653">
        <w:rPr>
          <w:rFonts w:ascii="Times New Roman" w:hAnsi="Times New Roman" w:cs="Times New Roman"/>
          <w:sz w:val="24"/>
          <w:szCs w:val="24"/>
        </w:rPr>
        <w:tab/>
        <w:t>Children’s Home of Northern Kentucky/</w:t>
      </w:r>
    </w:p>
    <w:p w14:paraId="62CB71D1" w14:textId="623956D2" w:rsidR="00D55653" w:rsidRDefault="00D55653" w:rsidP="00D55653">
      <w:pPr>
        <w:tabs>
          <w:tab w:val="left" w:pos="720"/>
        </w:tabs>
        <w:spacing w:after="0" w:line="240" w:lineRule="exact"/>
        <w:ind w:left="5040"/>
        <w:rPr>
          <w:rFonts w:ascii="Times New Roman" w:hAnsi="Times New Roman" w:cs="Times New Roman"/>
          <w:sz w:val="24"/>
          <w:szCs w:val="24"/>
        </w:rPr>
      </w:pPr>
      <w:r>
        <w:rPr>
          <w:rFonts w:ascii="Times New Roman" w:hAnsi="Times New Roman" w:cs="Times New Roman"/>
          <w:sz w:val="24"/>
          <w:szCs w:val="24"/>
        </w:rPr>
        <w:t>CHNK Behavioral Health</w:t>
      </w:r>
    </w:p>
    <w:p w14:paraId="31DA38B1" w14:textId="77777777" w:rsidR="008F4136" w:rsidRDefault="008F4136" w:rsidP="00723C3C">
      <w:pPr>
        <w:tabs>
          <w:tab w:val="left" w:pos="720"/>
        </w:tabs>
        <w:spacing w:after="0" w:line="240" w:lineRule="exact"/>
        <w:rPr>
          <w:rFonts w:ascii="Times New Roman" w:hAnsi="Times New Roman" w:cs="Times New Roman"/>
          <w:sz w:val="24"/>
          <w:szCs w:val="24"/>
        </w:rPr>
      </w:pPr>
    </w:p>
    <w:p w14:paraId="1BBDA902" w14:textId="06713759" w:rsidR="00F36089" w:rsidRDefault="00D55653" w:rsidP="00723C3C">
      <w:pPr>
        <w:tabs>
          <w:tab w:val="left" w:pos="720"/>
        </w:tabs>
        <w:spacing w:after="0" w:line="240" w:lineRule="exact"/>
        <w:rPr>
          <w:rFonts w:cstheme="minorHAnsi"/>
          <w:b/>
          <w:bCs/>
          <w:sz w:val="20"/>
          <w:szCs w:val="20"/>
        </w:rPr>
      </w:pPr>
      <w:r>
        <w:rPr>
          <w:rFonts w:cstheme="minorHAnsi"/>
          <w:b/>
          <w:bCs/>
          <w:sz w:val="20"/>
          <w:szCs w:val="20"/>
        </w:rPr>
        <w:t xml:space="preserve">It is the policy of Children’s Home of Northern Kentucky/CHNK Behavioral Health to provide a treatment environment free from discrimination, whether that discrimination is based on race, color, religion, sex, age, national origin, disability, political affiliation, marital status, perceived or actual sexual orientation, gender expression and gender identity, or other non-merit factor. </w:t>
      </w:r>
    </w:p>
    <w:p w14:paraId="4064F260" w14:textId="77777777" w:rsidR="00F36089" w:rsidRDefault="00F36089">
      <w:pPr>
        <w:rPr>
          <w:rFonts w:cstheme="minorHAnsi"/>
          <w:b/>
          <w:bCs/>
          <w:sz w:val="20"/>
          <w:szCs w:val="20"/>
        </w:rPr>
      </w:pPr>
      <w:r>
        <w:rPr>
          <w:rFonts w:cstheme="minorHAnsi"/>
          <w:b/>
          <w:bCs/>
          <w:sz w:val="20"/>
          <w:szCs w:val="20"/>
        </w:rPr>
        <w:br w:type="page"/>
      </w:r>
    </w:p>
    <w:p w14:paraId="788AF8A1" w14:textId="77777777" w:rsidR="00D55653" w:rsidRPr="00D55653" w:rsidRDefault="00D55653" w:rsidP="00723C3C">
      <w:pPr>
        <w:tabs>
          <w:tab w:val="left" w:pos="720"/>
        </w:tabs>
        <w:spacing w:after="0" w:line="240" w:lineRule="exact"/>
        <w:rPr>
          <w:rFonts w:cstheme="minorHAnsi"/>
          <w:b/>
          <w:bCs/>
          <w:sz w:val="20"/>
          <w:szCs w:val="20"/>
        </w:rPr>
      </w:pPr>
    </w:p>
    <w:sectPr w:rsidR="00D55653" w:rsidRPr="00D55653" w:rsidSect="00A43C58">
      <w:headerReference w:type="default" r:id="rId6"/>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4200B" w14:textId="77777777" w:rsidR="005D13A6" w:rsidRDefault="005D13A6" w:rsidP="00723C3C">
      <w:pPr>
        <w:spacing w:after="0" w:line="240" w:lineRule="auto"/>
      </w:pPr>
      <w:r>
        <w:separator/>
      </w:r>
    </w:p>
  </w:endnote>
  <w:endnote w:type="continuationSeparator" w:id="0">
    <w:p w14:paraId="08492380" w14:textId="77777777" w:rsidR="005D13A6" w:rsidRDefault="005D13A6" w:rsidP="0072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8F256" w14:textId="77777777" w:rsidR="00D55653" w:rsidRDefault="00A43C58" w:rsidP="00A43C58">
    <w:pPr>
      <w:pStyle w:val="Footer"/>
      <w:jc w:val="right"/>
    </w:pPr>
    <w: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F7D4" w14:textId="77777777" w:rsidR="005D13A6" w:rsidRDefault="005D13A6" w:rsidP="00723C3C">
      <w:pPr>
        <w:spacing w:after="0" w:line="240" w:lineRule="auto"/>
      </w:pPr>
      <w:r>
        <w:separator/>
      </w:r>
    </w:p>
  </w:footnote>
  <w:footnote w:type="continuationSeparator" w:id="0">
    <w:p w14:paraId="158D1729" w14:textId="77777777" w:rsidR="005D13A6" w:rsidRDefault="005D13A6" w:rsidP="0072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1D98" w14:textId="77777777" w:rsidR="00723C3C" w:rsidRDefault="00723C3C" w:rsidP="00723C3C">
    <w:pPr>
      <w:pStyle w:val="Header"/>
      <w:rPr>
        <w:rFonts w:ascii="Times New Roman" w:hAnsi="Times New Roman" w:cs="Times New Roman"/>
        <w:sz w:val="24"/>
        <w:szCs w:val="24"/>
      </w:rPr>
    </w:pPr>
    <w:r>
      <w:rPr>
        <w:rFonts w:ascii="Times New Roman" w:hAnsi="Times New Roman" w:cs="Times New Roman"/>
        <w:sz w:val="24"/>
        <w:szCs w:val="24"/>
      </w:rPr>
      <w:t>Covington Campus</w:t>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2581C7E0" wp14:editId="7EDD9864">
          <wp:extent cx="2121408" cy="7315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1408" cy="731520"/>
                  </a:xfrm>
                  <a:prstGeom prst="rect">
                    <a:avLst/>
                  </a:prstGeom>
                </pic:spPr>
              </pic:pic>
            </a:graphicData>
          </a:graphic>
        </wp:inline>
      </w:drawing>
    </w:r>
    <w:r>
      <w:rPr>
        <w:rFonts w:ascii="Times New Roman" w:hAnsi="Times New Roman" w:cs="Times New Roman"/>
        <w:sz w:val="24"/>
        <w:szCs w:val="24"/>
      </w:rPr>
      <w:tab/>
      <w:t>Burlington Campus</w:t>
    </w:r>
  </w:p>
  <w:p w14:paraId="3E800545" w14:textId="77777777" w:rsidR="00723C3C" w:rsidRDefault="00723C3C" w:rsidP="00723C3C">
    <w:pPr>
      <w:pStyle w:val="Header"/>
      <w:rPr>
        <w:rFonts w:ascii="Times New Roman" w:hAnsi="Times New Roman" w:cs="Times New Roman"/>
        <w:sz w:val="24"/>
        <w:szCs w:val="24"/>
      </w:rPr>
    </w:pPr>
    <w:r>
      <w:rPr>
        <w:rFonts w:ascii="Times New Roman" w:hAnsi="Times New Roman" w:cs="Times New Roman"/>
        <w:sz w:val="24"/>
        <w:szCs w:val="24"/>
      </w:rPr>
      <w:t>200 Home Road</w:t>
    </w:r>
    <w:r>
      <w:rPr>
        <w:rFonts w:ascii="Times New Roman" w:hAnsi="Times New Roman" w:cs="Times New Roman"/>
        <w:sz w:val="24"/>
        <w:szCs w:val="24"/>
      </w:rPr>
      <w:tab/>
    </w:r>
    <w:r>
      <w:rPr>
        <w:rFonts w:ascii="Times New Roman" w:hAnsi="Times New Roman" w:cs="Times New Roman"/>
        <w:sz w:val="24"/>
        <w:szCs w:val="24"/>
      </w:rPr>
      <w:tab/>
      <w:t>4836 Idlewild Road</w:t>
    </w:r>
  </w:p>
  <w:p w14:paraId="5056F29F" w14:textId="77777777" w:rsidR="00723C3C" w:rsidRPr="00723C3C" w:rsidRDefault="00723C3C" w:rsidP="00723C3C">
    <w:pPr>
      <w:pStyle w:val="Header"/>
      <w:rPr>
        <w:rFonts w:ascii="Times New Roman" w:hAnsi="Times New Roman" w:cs="Times New Roman"/>
        <w:sz w:val="24"/>
        <w:szCs w:val="24"/>
      </w:rPr>
    </w:pPr>
    <w:r>
      <w:rPr>
        <w:rFonts w:ascii="Times New Roman" w:hAnsi="Times New Roman" w:cs="Times New Roman"/>
        <w:sz w:val="24"/>
        <w:szCs w:val="24"/>
      </w:rPr>
      <w:t>Covington, KY 41011</w:t>
    </w:r>
    <w:r>
      <w:rPr>
        <w:rFonts w:ascii="Times New Roman" w:hAnsi="Times New Roman" w:cs="Times New Roman"/>
        <w:sz w:val="24"/>
        <w:szCs w:val="24"/>
      </w:rPr>
      <w:tab/>
    </w:r>
    <w:r>
      <w:rPr>
        <w:rFonts w:ascii="Times New Roman" w:hAnsi="Times New Roman" w:cs="Times New Roman"/>
        <w:sz w:val="24"/>
        <w:szCs w:val="24"/>
      </w:rPr>
      <w:tab/>
      <w:t>Burlington, KY 41055</w:t>
    </w:r>
    <w:r>
      <w:rPr>
        <w:rFonts w:ascii="Times New Roman" w:hAnsi="Times New Roman" w:cs="Times New Roman"/>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79"/>
    <w:rsid w:val="000F073D"/>
    <w:rsid w:val="00106179"/>
    <w:rsid w:val="001F0130"/>
    <w:rsid w:val="004C600A"/>
    <w:rsid w:val="005D13A6"/>
    <w:rsid w:val="00723C3C"/>
    <w:rsid w:val="007D066B"/>
    <w:rsid w:val="008F0F24"/>
    <w:rsid w:val="008F4136"/>
    <w:rsid w:val="0095557E"/>
    <w:rsid w:val="009F1D29"/>
    <w:rsid w:val="00A43C58"/>
    <w:rsid w:val="00A62960"/>
    <w:rsid w:val="00B0677A"/>
    <w:rsid w:val="00D55653"/>
    <w:rsid w:val="00E060D6"/>
    <w:rsid w:val="00F3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F9893"/>
  <w15:chartTrackingRefBased/>
  <w15:docId w15:val="{A62A1350-B4B6-4004-8474-AB8068D4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3C"/>
  </w:style>
  <w:style w:type="paragraph" w:styleId="Footer">
    <w:name w:val="footer"/>
    <w:basedOn w:val="Normal"/>
    <w:link w:val="FooterChar"/>
    <w:uiPriority w:val="99"/>
    <w:unhideWhenUsed/>
    <w:rsid w:val="0072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land\Desktop\Collaborative%20Services%20Agreement%20Outpatient%20-%20Boone%20County%20Sch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Collaborative Services Agreement Outpatient - Boone County Schools</Template>
  <TotalTime>1</TotalTime>
  <Pages>2</Pages>
  <Words>417</Words>
  <Characters>2378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Roland</dc:creator>
  <cp:keywords/>
  <dc:description/>
  <cp:lastModifiedBy>Reutman, Kathy</cp:lastModifiedBy>
  <cp:revision>2</cp:revision>
  <dcterms:created xsi:type="dcterms:W3CDTF">2022-07-02T17:47:00Z</dcterms:created>
  <dcterms:modified xsi:type="dcterms:W3CDTF">2022-07-02T17:47:00Z</dcterms:modified>
</cp:coreProperties>
</file>