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6CFE7E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F03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EB5DB70" w:rsidR="006F0552" w:rsidRPr="00716300" w:rsidRDefault="00B23F0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EE8ED4D" w:rsidR="00DE0B82" w:rsidRPr="00716300" w:rsidRDefault="00150C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Riegler Blacktop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B2449C0" w:rsidR="00DE0B82" w:rsidRPr="00716300" w:rsidRDefault="00B23F0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for Paving 2022, BG 22-321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601DEA2" w:rsidR="008A2749" w:rsidRPr="008A2749" w:rsidRDefault="00B23F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5/31/2022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EC4B8C5" w:rsidR="00D072A8" w:rsidRPr="00DE0B82" w:rsidRDefault="00B23F0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311C36E" w:rsidR="00D072A8" w:rsidRPr="006F0552" w:rsidRDefault="00B23F0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and Revised BG-1 for Paving 2022.</w:t>
          </w:r>
          <w:r w:rsidR="00150C1B">
            <w:rPr>
              <w:rFonts w:asciiTheme="minorHAnsi" w:hAnsiTheme="minorHAnsi" w:cstheme="minorHAnsi"/>
            </w:rPr>
            <w:t xml:space="preserve">  One proposal was received from Riegler Blacktop in the amount of $531,000.00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44C306F" w:rsidR="00D072A8" w:rsidRPr="006F0552" w:rsidRDefault="00150C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$531,000.00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3A69C8D4" w:rsidR="00DE0B82" w:rsidRDefault="00B23F0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856C3F9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23F03">
            <w:rPr>
              <w:rFonts w:asciiTheme="minorHAnsi" w:hAnsiTheme="minorHAnsi" w:cstheme="minorHAnsi"/>
            </w:rPr>
            <w:t>Bid Award and Revised BG-1 for Paving 2022, BG 22-321,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0C1B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3F03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2022-06-01T16:35:00Z</cp:lastPrinted>
  <dcterms:created xsi:type="dcterms:W3CDTF">2022-05-23T17:58:00Z</dcterms:created>
  <dcterms:modified xsi:type="dcterms:W3CDTF">2022-06-01T16:35:00Z</dcterms:modified>
</cp:coreProperties>
</file>