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454120F4"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09T00:00:00Z">
            <w:dateFormat w:val="M/d/yyyy"/>
            <w:lid w:val="en-US"/>
            <w:storeMappedDataAs w:val="dateTime"/>
            <w:calendar w:val="gregorian"/>
          </w:date>
        </w:sdtPr>
        <w:sdtEndPr/>
        <w:sdtContent>
          <w:r w:rsidR="004B2C5B">
            <w:rPr>
              <w:rFonts w:asciiTheme="minorHAnsi" w:hAnsiTheme="minorHAnsi" w:cstheme="minorHAnsi"/>
            </w:rPr>
            <w:t>6/9/2022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11617AE9" w:rsidR="006F0552" w:rsidRPr="00716300" w:rsidRDefault="004B2C5B" w:rsidP="00AB30F5">
          <w:pPr>
            <w:pStyle w:val="NoSpacing"/>
            <w:ind w:left="270"/>
          </w:pPr>
          <w:r>
            <w:rPr>
              <w:rFonts w:asciiTheme="minorHAnsi" w:hAnsiTheme="minorHAnsi" w:cstheme="minorHAnsi"/>
            </w:rPr>
            <w:t>Boone County High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2731133C" w:rsidR="00DE0B82" w:rsidRPr="00716300" w:rsidRDefault="005E7EF7"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7865045D" w:rsidR="00DE0B82" w:rsidRPr="00716300" w:rsidRDefault="005E7EF7" w:rsidP="006F0552">
          <w:pPr>
            <w:pStyle w:val="NoSpacing"/>
            <w:ind w:left="270"/>
            <w:rPr>
              <w:rFonts w:asciiTheme="minorHAnsi" w:hAnsiTheme="minorHAnsi" w:cstheme="minorHAnsi"/>
            </w:rPr>
          </w:pPr>
          <w:r>
            <w:rPr>
              <w:rFonts w:asciiTheme="minorHAnsi" w:hAnsiTheme="minorHAnsi" w:cstheme="minorHAnsi"/>
            </w:rPr>
            <w:t>Change Order #7 for Boone County High School Reno, BG 20-183</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043C53FD" w:rsidR="008A2749" w:rsidRPr="008A2749" w:rsidRDefault="005E7EF7" w:rsidP="00760BF5">
          <w:pPr>
            <w:pStyle w:val="NoSpacing"/>
            <w:ind w:left="270"/>
            <w:rPr>
              <w:rFonts w:asciiTheme="minorHAnsi" w:hAnsiTheme="minorHAnsi" w:cstheme="minorHAnsi"/>
            </w:rPr>
          </w:pPr>
          <w:r>
            <w:rPr>
              <w:rFonts w:asciiTheme="minorHAnsi" w:hAnsiTheme="minorHAnsi" w:cstheme="minorHAnsi"/>
            </w:rPr>
            <w:t>5/25/2022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46AE4FC3" w:rsidR="00D072A8" w:rsidRPr="00DE0B82" w:rsidRDefault="005E7EF7"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18326DB0" w14:textId="77777777" w:rsidR="005E7EF7" w:rsidRDefault="005E7EF7" w:rsidP="00D072A8">
          <w:pPr>
            <w:pStyle w:val="NoSpacing"/>
            <w:rPr>
              <w:rFonts w:asciiTheme="minorHAnsi" w:hAnsiTheme="minorHAnsi" w:cstheme="minorHAnsi"/>
            </w:rPr>
          </w:pPr>
          <w:r>
            <w:rPr>
              <w:rFonts w:asciiTheme="minorHAnsi" w:hAnsiTheme="minorHAnsi" w:cstheme="minorHAnsi"/>
            </w:rPr>
            <w:t>This Change Order includes the following:</w:t>
          </w:r>
        </w:p>
        <w:p w14:paraId="20BE1008" w14:textId="77777777" w:rsidR="005E7EF7" w:rsidRDefault="005E7EF7" w:rsidP="00D072A8">
          <w:pPr>
            <w:pStyle w:val="NoSpacing"/>
            <w:rPr>
              <w:rFonts w:asciiTheme="minorHAnsi" w:hAnsiTheme="minorHAnsi" w:cstheme="minorHAnsi"/>
            </w:rPr>
          </w:pPr>
          <w:r>
            <w:rPr>
              <w:rFonts w:asciiTheme="minorHAnsi" w:hAnsiTheme="minorHAnsi" w:cstheme="minorHAnsi"/>
            </w:rPr>
            <w:t>Proposal 39 – Adjustment of the vinyl wall graphics allowance – to keep consistent with the multiple colors there was a slight increase.  We thought it was valuable to keep the full scope and color palette.</w:t>
          </w:r>
        </w:p>
        <w:p w14:paraId="075DDE66" w14:textId="77777777" w:rsidR="005E7EF7" w:rsidRDefault="005E7EF7" w:rsidP="00D072A8">
          <w:pPr>
            <w:pStyle w:val="NoSpacing"/>
            <w:rPr>
              <w:rFonts w:asciiTheme="minorHAnsi" w:hAnsiTheme="minorHAnsi" w:cstheme="minorHAnsi"/>
            </w:rPr>
          </w:pPr>
          <w:r>
            <w:rPr>
              <w:rFonts w:asciiTheme="minorHAnsi" w:hAnsiTheme="minorHAnsi" w:cstheme="minorHAnsi"/>
            </w:rPr>
            <w:t>ADD - $5,076.00</w:t>
          </w:r>
        </w:p>
        <w:p w14:paraId="33994E0E" w14:textId="77777777" w:rsidR="005E7EF7" w:rsidRDefault="005E7EF7" w:rsidP="00D072A8">
          <w:pPr>
            <w:pStyle w:val="NoSpacing"/>
            <w:rPr>
              <w:rFonts w:asciiTheme="minorHAnsi" w:hAnsiTheme="minorHAnsi" w:cstheme="minorHAnsi"/>
            </w:rPr>
          </w:pPr>
          <w:r>
            <w:rPr>
              <w:rFonts w:asciiTheme="minorHAnsi" w:hAnsiTheme="minorHAnsi" w:cstheme="minorHAnsi"/>
            </w:rPr>
            <w:t xml:space="preserve">Proposal 42R – This is for an increased cost to hold the position in line with the manufacturer of the generator.  There were options explored with regard to changing </w:t>
          </w:r>
          <w:proofErr w:type="gramStart"/>
          <w:r>
            <w:rPr>
              <w:rFonts w:asciiTheme="minorHAnsi" w:hAnsiTheme="minorHAnsi" w:cstheme="minorHAnsi"/>
            </w:rPr>
            <w:t>brands</w:t>
          </w:r>
          <w:proofErr w:type="gramEnd"/>
          <w:r>
            <w:rPr>
              <w:rFonts w:asciiTheme="minorHAnsi" w:hAnsiTheme="minorHAnsi" w:cstheme="minorHAnsi"/>
            </w:rPr>
            <w:t xml:space="preserve"> but it was ultimately desired to stay consistent with the District preferred Kohler brand.</w:t>
          </w:r>
        </w:p>
        <w:p w14:paraId="7B09D1FF" w14:textId="77777777" w:rsidR="005E7EF7" w:rsidRDefault="005E7EF7" w:rsidP="00D072A8">
          <w:pPr>
            <w:pStyle w:val="NoSpacing"/>
            <w:rPr>
              <w:rFonts w:asciiTheme="minorHAnsi" w:hAnsiTheme="minorHAnsi" w:cstheme="minorHAnsi"/>
            </w:rPr>
          </w:pPr>
          <w:r>
            <w:rPr>
              <w:rFonts w:asciiTheme="minorHAnsi" w:hAnsiTheme="minorHAnsi" w:cstheme="minorHAnsi"/>
            </w:rPr>
            <w:t>ADD - $9,860.00</w:t>
          </w:r>
        </w:p>
        <w:p w14:paraId="7BAE1A3D" w14:textId="77777777" w:rsidR="005E7EF7" w:rsidRDefault="005E7EF7" w:rsidP="00D072A8">
          <w:pPr>
            <w:pStyle w:val="NoSpacing"/>
            <w:rPr>
              <w:rFonts w:asciiTheme="minorHAnsi" w:hAnsiTheme="minorHAnsi" w:cstheme="minorHAnsi"/>
            </w:rPr>
          </w:pPr>
          <w:r>
            <w:rPr>
              <w:rFonts w:asciiTheme="minorHAnsi" w:hAnsiTheme="minorHAnsi" w:cstheme="minorHAnsi"/>
            </w:rPr>
            <w:t xml:space="preserve">Proposal 42 – This is for a design adjustment in the field to re-route one of the HVAC pipes that was visible from the front of the building.  Once it was under construction it became more apparent that it was </w:t>
          </w:r>
          <w:proofErr w:type="gramStart"/>
          <w:r>
            <w:rPr>
              <w:rFonts w:asciiTheme="minorHAnsi" w:hAnsiTheme="minorHAnsi" w:cstheme="minorHAnsi"/>
            </w:rPr>
            <w:t>visible</w:t>
          </w:r>
          <w:proofErr w:type="gramEnd"/>
          <w:r>
            <w:rPr>
              <w:rFonts w:asciiTheme="minorHAnsi" w:hAnsiTheme="minorHAnsi" w:cstheme="minorHAnsi"/>
            </w:rPr>
            <w:t xml:space="preserve"> and the new location was more expensive.</w:t>
          </w:r>
        </w:p>
        <w:p w14:paraId="1680174C" w14:textId="77777777" w:rsidR="005E7EF7" w:rsidRDefault="005E7EF7" w:rsidP="00D072A8">
          <w:pPr>
            <w:pStyle w:val="NoSpacing"/>
            <w:rPr>
              <w:rFonts w:asciiTheme="minorHAnsi" w:hAnsiTheme="minorHAnsi" w:cstheme="minorHAnsi"/>
            </w:rPr>
          </w:pPr>
          <w:r>
            <w:rPr>
              <w:rFonts w:asciiTheme="minorHAnsi" w:hAnsiTheme="minorHAnsi" w:cstheme="minorHAnsi"/>
            </w:rPr>
            <w:t>ADD - $3,519.00</w:t>
          </w:r>
        </w:p>
        <w:p w14:paraId="313F2FED" w14:textId="77777777" w:rsidR="00312750" w:rsidRDefault="005E7EF7" w:rsidP="00D072A8">
          <w:pPr>
            <w:pStyle w:val="NoSpacing"/>
            <w:rPr>
              <w:rFonts w:asciiTheme="minorHAnsi" w:hAnsiTheme="minorHAnsi" w:cstheme="minorHAnsi"/>
            </w:rPr>
          </w:pPr>
          <w:r>
            <w:rPr>
              <w:rFonts w:asciiTheme="minorHAnsi" w:hAnsiTheme="minorHAnsi" w:cstheme="minorHAnsi"/>
            </w:rPr>
            <w:t>Proposal 45 – This is for a new flagpole at the athletic fields behind the new addition.  One of the poles was called to be relocated, since it was somewhat newer, and the others were called out to be replaced.  There are some logistical challenges inmoving the existing pole since the concrete footing</w:t>
          </w:r>
          <w:r w:rsidR="00312750">
            <w:rPr>
              <w:rFonts w:asciiTheme="minorHAnsi" w:hAnsiTheme="minorHAnsi" w:cstheme="minorHAnsi"/>
            </w:rPr>
            <w:t xml:space="preserve"> </w:t>
          </w:r>
          <w:r>
            <w:rPr>
              <w:rFonts w:asciiTheme="minorHAnsi" w:hAnsiTheme="minorHAnsi" w:cstheme="minorHAnsi"/>
            </w:rPr>
            <w:t xml:space="preserve">was found to be much larger than industry standard and replacing it will mean that </w:t>
          </w:r>
          <w:proofErr w:type="gramStart"/>
          <w:r>
            <w:rPr>
              <w:rFonts w:asciiTheme="minorHAnsi" w:hAnsiTheme="minorHAnsi" w:cstheme="minorHAnsi"/>
            </w:rPr>
            <w:t>all of</w:t>
          </w:r>
          <w:proofErr w:type="gramEnd"/>
          <w:r>
            <w:rPr>
              <w:rFonts w:asciiTheme="minorHAnsi" w:hAnsiTheme="minorHAnsi" w:cstheme="minorHAnsi"/>
            </w:rPr>
            <w:t xml:space="preserve"> the poles match.</w:t>
          </w:r>
        </w:p>
        <w:p w14:paraId="08F78011" w14:textId="77777777" w:rsidR="00312750" w:rsidRDefault="00312750" w:rsidP="00D072A8">
          <w:pPr>
            <w:pStyle w:val="NoSpacing"/>
            <w:rPr>
              <w:rFonts w:asciiTheme="minorHAnsi" w:hAnsiTheme="minorHAnsi" w:cstheme="minorHAnsi"/>
            </w:rPr>
          </w:pPr>
          <w:r>
            <w:rPr>
              <w:rFonts w:asciiTheme="minorHAnsi" w:hAnsiTheme="minorHAnsi" w:cstheme="minorHAnsi"/>
            </w:rPr>
            <w:t>ADD - $2,022.00</w:t>
          </w:r>
        </w:p>
        <w:p w14:paraId="06D37E4E" w14:textId="77777777" w:rsidR="00312750" w:rsidRDefault="00312750" w:rsidP="00D072A8">
          <w:pPr>
            <w:pStyle w:val="NoSpacing"/>
            <w:rPr>
              <w:rFonts w:asciiTheme="minorHAnsi" w:hAnsiTheme="minorHAnsi" w:cstheme="minorHAnsi"/>
            </w:rPr>
          </w:pPr>
          <w:r>
            <w:rPr>
              <w:rFonts w:asciiTheme="minorHAnsi" w:hAnsiTheme="minorHAnsi" w:cstheme="minorHAnsi"/>
            </w:rPr>
            <w:t>Proposal 46 – This is to add a small piece of prefinished aluminum trim at the jamb by the new and existing transition.  Once it was constructed, the detail needed an additional trim piece to give it a polished look consistent with the rest of the project.</w:t>
          </w:r>
        </w:p>
        <w:p w14:paraId="159ED640" w14:textId="77777777" w:rsidR="00312750" w:rsidRDefault="00312750" w:rsidP="00D072A8">
          <w:pPr>
            <w:pStyle w:val="NoSpacing"/>
            <w:rPr>
              <w:rFonts w:asciiTheme="minorHAnsi" w:hAnsiTheme="minorHAnsi" w:cstheme="minorHAnsi"/>
            </w:rPr>
          </w:pPr>
          <w:r>
            <w:rPr>
              <w:rFonts w:asciiTheme="minorHAnsi" w:hAnsiTheme="minorHAnsi" w:cstheme="minorHAnsi"/>
            </w:rPr>
            <w:t>ADD - $1,149.00</w:t>
          </w:r>
        </w:p>
        <w:p w14:paraId="0DA861D8" w14:textId="77777777" w:rsidR="00312750" w:rsidRDefault="00312750" w:rsidP="00D072A8">
          <w:pPr>
            <w:pStyle w:val="NoSpacing"/>
            <w:rPr>
              <w:rFonts w:asciiTheme="minorHAnsi" w:hAnsiTheme="minorHAnsi" w:cstheme="minorHAnsi"/>
            </w:rPr>
          </w:pPr>
        </w:p>
        <w:p w14:paraId="124392F6" w14:textId="77777777" w:rsidR="00312750" w:rsidRDefault="00312750" w:rsidP="00D072A8">
          <w:pPr>
            <w:pStyle w:val="NoSpacing"/>
            <w:rPr>
              <w:rFonts w:asciiTheme="minorHAnsi" w:hAnsiTheme="minorHAnsi" w:cstheme="minorHAnsi"/>
            </w:rPr>
          </w:pPr>
        </w:p>
        <w:p w14:paraId="6F17DCB5" w14:textId="0FBE4AAD" w:rsidR="00312750" w:rsidRDefault="00312750" w:rsidP="00D072A8">
          <w:pPr>
            <w:pStyle w:val="NoSpacing"/>
            <w:rPr>
              <w:rFonts w:asciiTheme="minorHAnsi" w:hAnsiTheme="minorHAnsi" w:cstheme="minorHAnsi"/>
            </w:rPr>
          </w:pPr>
          <w:r>
            <w:rPr>
              <w:rFonts w:asciiTheme="minorHAnsi" w:hAnsiTheme="minorHAnsi" w:cstheme="minorHAnsi"/>
            </w:rPr>
            <w:lastRenderedPageBreak/>
            <w:t>Proposal 47 – This is for adding a switch to the existing scoreboard for ease of turning it on and off by the coaches and staff so access to the building is not required.  Also included is replacement of the existing disconnect switch which was found to be in poor condition (top taped up, missing front cover, etc.)</w:t>
          </w:r>
        </w:p>
        <w:p w14:paraId="0009FAC6" w14:textId="77777777" w:rsidR="00312750" w:rsidRDefault="00312750" w:rsidP="00D072A8">
          <w:pPr>
            <w:pStyle w:val="NoSpacing"/>
            <w:rPr>
              <w:rFonts w:asciiTheme="minorHAnsi" w:hAnsiTheme="minorHAnsi" w:cstheme="minorHAnsi"/>
            </w:rPr>
          </w:pPr>
          <w:r>
            <w:rPr>
              <w:rFonts w:asciiTheme="minorHAnsi" w:hAnsiTheme="minorHAnsi" w:cstheme="minorHAnsi"/>
            </w:rPr>
            <w:t>ADD - $3,584.00</w:t>
          </w:r>
        </w:p>
        <w:p w14:paraId="336386C3" w14:textId="77777777" w:rsidR="00312750" w:rsidRDefault="00312750" w:rsidP="00D072A8">
          <w:pPr>
            <w:pStyle w:val="NoSpacing"/>
            <w:rPr>
              <w:rFonts w:asciiTheme="minorHAnsi" w:hAnsiTheme="minorHAnsi" w:cstheme="minorHAnsi"/>
            </w:rPr>
          </w:pPr>
          <w:r>
            <w:rPr>
              <w:rFonts w:asciiTheme="minorHAnsi" w:hAnsiTheme="minorHAnsi" w:cstheme="minorHAnsi"/>
            </w:rPr>
            <w:t>Proposal 48 – This is for cutting and capping the 3” lines in mechanical room, drain and refill system, and then reinsulate as required.  The bypass for the chilled water piping was installed by the contractor but was deemed not necessary by the commissioning agent during a walkthrough.  This was reviewed by the Engineer of Record and removed from the scope as recommended.</w:t>
          </w:r>
        </w:p>
        <w:p w14:paraId="7AE622E5" w14:textId="52A2C62A" w:rsidR="00D072A8" w:rsidRPr="006F0552" w:rsidRDefault="00312750" w:rsidP="00D072A8">
          <w:pPr>
            <w:pStyle w:val="NoSpacing"/>
            <w:rPr>
              <w:rFonts w:asciiTheme="minorHAnsi" w:hAnsiTheme="minorHAnsi" w:cstheme="minorHAnsi"/>
            </w:rPr>
          </w:pPr>
          <w:r>
            <w:rPr>
              <w:rFonts w:asciiTheme="minorHAnsi" w:hAnsiTheme="minorHAnsi" w:cstheme="minorHAnsi"/>
            </w:rPr>
            <w:t>ADD - $1,054.00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2E34E60F" w:rsidR="00D072A8" w:rsidRPr="006F0552" w:rsidRDefault="00312750" w:rsidP="00760BF5">
          <w:pPr>
            <w:pStyle w:val="NoSpacing"/>
            <w:ind w:left="270"/>
            <w:rPr>
              <w:rFonts w:asciiTheme="minorHAnsi" w:hAnsiTheme="minorHAnsi" w:cstheme="minorHAnsi"/>
            </w:rPr>
          </w:pPr>
          <w:r>
            <w:rPr>
              <w:rFonts w:asciiTheme="minorHAnsi" w:hAnsiTheme="minorHAnsi" w:cstheme="minorHAnsi"/>
            </w:rPr>
            <w:t>$26,264.00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561DCDBC" w:rsidR="00DE0B82" w:rsidRDefault="00312750"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65CB7AB6" w14:textId="537FCB87" w:rsidR="00D072A8" w:rsidRPr="008A2749"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312750">
            <w:rPr>
              <w:rFonts w:asciiTheme="minorHAnsi" w:hAnsiTheme="minorHAnsi" w:cstheme="minorHAnsi"/>
            </w:rPr>
            <w:t>Change Order #7 for Boone County High Reno, BG 20-183,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2750"/>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2C5B"/>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5E7EF7"/>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2022-05-26T12:30:00Z</cp:lastPrinted>
  <dcterms:created xsi:type="dcterms:W3CDTF">2022-05-26T12:11:00Z</dcterms:created>
  <dcterms:modified xsi:type="dcterms:W3CDTF">2022-05-26T12:30:00Z</dcterms:modified>
</cp:coreProperties>
</file>