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A4" w:rsidRDefault="00326CA4">
      <w:bookmarkStart w:id="0" w:name="_GoBack"/>
      <w:bookmarkEnd w:id="0"/>
      <w:r>
        <w:t>Spencer County School District believes that all students are entitled to a personalized learning experience. As a result we are committed to providing students a variety of modalities to access the learning process. This includes a virtual opportunity for all students. One thing the pandemic has taught us is that there are those students and families who both prefer and excel in a virtual experience. We are committed to continuing this option for those individuals for the next school year with some modifications.</w:t>
      </w:r>
    </w:p>
    <w:p w:rsidR="009C1CCB" w:rsidRDefault="00326CA4">
      <w:r w:rsidRPr="00326CA4">
        <w:t xml:space="preserve"> </w:t>
      </w:r>
      <w:r>
        <w:t>Our district plans on utilizing a hybrid approach to virtual learning. Students will interact daily with teachers through a virtual platform (ZOOM). However, there will be an expectation that students participate in a face-to-face session at least once a week. The district is developing a designated space that will serve as the 'virtual hub' for students who choose this option.</w:t>
      </w:r>
    </w:p>
    <w:p w:rsidR="00326CA4" w:rsidRDefault="00326CA4">
      <w:r>
        <w:t>The district will utilize the Seesaw as its primary platform for kindergarten through third grade. Seesaw creates a powerful learning loop between students, teachers, and families. The district has utilized it with success during the pandemic. Seesaw allows teacher to understand strengths and areas for student growth in real time—then use a variety of tools to differentiate instruction and meet the needs of all students.</w:t>
      </w:r>
    </w:p>
    <w:p w:rsidR="00326CA4" w:rsidRDefault="00326CA4">
      <w:r>
        <w:t xml:space="preserve">Students in fourth and fifth grade will utilize the Summit learning platform as their primary resource. Summit is a self-paced Internet based curriculum that powers both teaching and learning. The district currently utilizes this platform at specific grades and has had great success engaging students and families in the learning process. This platform embeds a robust adult/student mentoring component which leads to greater student success. Teachers will also utilize Google classroom as well as </w:t>
      </w:r>
      <w:proofErr w:type="spellStart"/>
      <w:r>
        <w:t>Lexia</w:t>
      </w:r>
      <w:proofErr w:type="spellEnd"/>
      <w:r>
        <w:t xml:space="preserve">, </w:t>
      </w:r>
      <w:proofErr w:type="spellStart"/>
      <w:r>
        <w:t>Dreambox</w:t>
      </w:r>
      <w:proofErr w:type="spellEnd"/>
      <w:r>
        <w:t xml:space="preserve"> and IXL as well as other district supported resources to enhance the instruction in reading and math.</w:t>
      </w:r>
    </w:p>
    <w:p w:rsidR="00326CA4" w:rsidRDefault="00326CA4">
      <w:r>
        <w:t>Staffing for the K-5 virtual experience will be based on state recommended allocations of 24-1 in primary grades, 28-1 in fourth and 29-1 in fifth grade. Student numbers will determine the number of teachers dedicated to the virtual program and will likely necessitate multi-age 'classrooms.'</w:t>
      </w:r>
    </w:p>
    <w:p w:rsidR="0056299E" w:rsidRDefault="0056299E"/>
    <w:sectPr w:rsidR="00562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A4"/>
    <w:rsid w:val="001D27DE"/>
    <w:rsid w:val="00326CA4"/>
    <w:rsid w:val="00537F40"/>
    <w:rsid w:val="0056299E"/>
    <w:rsid w:val="009C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D5EB3-AAFD-4A14-B8EE-ABB67B04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Lynn -NBCT</dc:creator>
  <cp:keywords/>
  <dc:description/>
  <cp:lastModifiedBy>Barlow, Michele</cp:lastModifiedBy>
  <cp:revision>2</cp:revision>
  <cp:lastPrinted>2022-05-17T13:15:00Z</cp:lastPrinted>
  <dcterms:created xsi:type="dcterms:W3CDTF">2022-05-17T13:15:00Z</dcterms:created>
  <dcterms:modified xsi:type="dcterms:W3CDTF">2022-05-17T13:15:00Z</dcterms:modified>
</cp:coreProperties>
</file>