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1C03">
            <w:rPr>
              <w:rFonts w:asciiTheme="minorHAnsi" w:hAnsiTheme="minorHAnsi" w:cstheme="minorHAnsi"/>
            </w:rPr>
            <w:t>4/28/2022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A1C0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 Department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A1C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Commonwealth Risk Solutions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A1C0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Fidelity Bond on the Treasurer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A1C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fiscal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A1C0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04.4 – Bonding of Employees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20690" w:rsidP="00EA1C03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</w:t>
          </w:r>
          <w:r w:rsidR="0046682F">
            <w:rPr>
              <w:rFonts w:asciiTheme="minorHAnsi" w:hAnsiTheme="minorHAnsi" w:cstheme="minorHAnsi"/>
            </w:rPr>
            <w:t>F</w:t>
          </w:r>
          <w:r>
            <w:rPr>
              <w:rFonts w:asciiTheme="minorHAnsi" w:hAnsiTheme="minorHAnsi" w:cstheme="minorHAnsi"/>
            </w:rPr>
            <w:t xml:space="preserve">idelity </w:t>
          </w:r>
          <w:r w:rsidR="0046682F">
            <w:rPr>
              <w:rFonts w:asciiTheme="minorHAnsi" w:hAnsiTheme="minorHAnsi" w:cstheme="minorHAnsi"/>
            </w:rPr>
            <w:t>B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on</w:t>
          </w:r>
          <w:r w:rsidR="00E322EC">
            <w:rPr>
              <w:rFonts w:asciiTheme="minorHAnsi" w:hAnsiTheme="minorHAnsi" w:cstheme="minorHAnsi"/>
            </w:rPr>
            <w:t>d on the T</w:t>
          </w:r>
          <w:r>
            <w:rPr>
              <w:rFonts w:asciiTheme="minorHAnsi" w:hAnsiTheme="minorHAnsi" w:cstheme="minorHAnsi"/>
            </w:rPr>
            <w:t xml:space="preserve">reasurer is in need of renewal for the 2022 – 2023 fiscal year. </w:t>
          </w:r>
          <w:r w:rsidR="00EA1C03" w:rsidRPr="00EA1C03">
            <w:rPr>
              <w:rFonts w:asciiTheme="minorHAnsi" w:hAnsiTheme="minorHAnsi" w:cstheme="minorHAnsi"/>
            </w:rPr>
            <w:t>The minimum required bond coverage is $1,000,000 at the cost of $1,226.69, through Commonwealth Risk Solutions.  This is the same as what was paid for the 202</w:t>
          </w:r>
          <w:r w:rsidR="00EA1C03">
            <w:rPr>
              <w:rFonts w:asciiTheme="minorHAnsi" w:hAnsiTheme="minorHAnsi" w:cstheme="minorHAnsi"/>
            </w:rPr>
            <w:t>1</w:t>
          </w:r>
          <w:r w:rsidR="00EA1C03" w:rsidRPr="00EA1C03">
            <w:rPr>
              <w:rFonts w:asciiTheme="minorHAnsi" w:hAnsiTheme="minorHAnsi" w:cstheme="minorHAnsi"/>
            </w:rPr>
            <w:t>-202</w:t>
          </w:r>
          <w:r w:rsidR="00EA1C03">
            <w:rPr>
              <w:rFonts w:asciiTheme="minorHAnsi" w:hAnsiTheme="minorHAnsi" w:cstheme="minorHAnsi"/>
            </w:rPr>
            <w:t>2</w:t>
          </w:r>
          <w:r w:rsidR="00EA1C03" w:rsidRPr="00EA1C03">
            <w:rPr>
              <w:rFonts w:asciiTheme="minorHAnsi" w:hAnsiTheme="minorHAnsi" w:cstheme="minorHAnsi"/>
            </w:rPr>
            <w:t xml:space="preserve"> school year.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A1C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$1226.69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A1C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EA1C0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EA1C0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EA1C03" w:rsidP="00D072A8">
          <w:pPr>
            <w:pStyle w:val="NoSpacing"/>
            <w:rPr>
              <w:rFonts w:asciiTheme="minorHAnsi" w:hAnsiTheme="minorHAnsi" w:cstheme="minorHAnsi"/>
            </w:rPr>
          </w:pPr>
          <w:r w:rsidRPr="00EA1C03">
            <w:rPr>
              <w:rFonts w:asciiTheme="minorHAnsi" w:hAnsiTheme="minorHAnsi" w:cstheme="minorHAnsi"/>
            </w:rPr>
            <w:t>I recommend the Board approve the purchase of the Fidelity Bond for the Treasurer,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EA1C0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682F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690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22EC"/>
    <w:rsid w:val="00E37A02"/>
    <w:rsid w:val="00E43B89"/>
    <w:rsid w:val="00E44808"/>
    <w:rsid w:val="00E47A28"/>
    <w:rsid w:val="00E617F7"/>
    <w:rsid w:val="00E66C1A"/>
    <w:rsid w:val="00EA124F"/>
    <w:rsid w:val="00EA1C03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D94EBC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7B83-2F17-46E8-8F62-3435877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6</cp:revision>
  <cp:lastPrinted>2021-03-03T22:03:00Z</cp:lastPrinted>
  <dcterms:created xsi:type="dcterms:W3CDTF">2022-04-28T13:10:00Z</dcterms:created>
  <dcterms:modified xsi:type="dcterms:W3CDTF">2022-04-29T19:29:00Z</dcterms:modified>
</cp:coreProperties>
</file>