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844978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0F96">
            <w:rPr>
              <w:rFonts w:asciiTheme="minorHAnsi" w:hAnsiTheme="minorHAnsi" w:cstheme="minorHAnsi"/>
            </w:rPr>
            <w:t>5/12/2022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F45FE4E" w:rsidR="006F0552" w:rsidRPr="00716300" w:rsidRDefault="00210F9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2838EC3" w:rsidR="00DE0B82" w:rsidRPr="00716300" w:rsidRDefault="00210F9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Facilities Construction Commission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717D532" w:rsidR="00DE0B82" w:rsidRPr="00716300" w:rsidRDefault="00210F9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Local Area Vocational Education Center Grant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0405CD0" w:rsidR="008A2749" w:rsidRPr="008A2749" w:rsidRDefault="00210F9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5/12/2022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567E27A" w:rsidR="00D072A8" w:rsidRPr="006F0552" w:rsidRDefault="00210F9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Facilities Construction Commission has been authorized to make a grant to Boone County Schools for the renovation of our Local Area Vocational Education Center, Ignite Institute.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66971537" w14:textId="10BFE3DD" w:rsidR="00FE1745" w:rsidRDefault="00210F96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$4,763,200.00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CD2FA91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10F96">
            <w:rPr>
              <w:rFonts w:asciiTheme="minorHAnsi" w:hAnsiTheme="minorHAnsi" w:cstheme="minorHAnsi"/>
            </w:rPr>
            <w:t>grant for our Local Area Vocational Education Center, Ignite Institute,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0F96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2022-05-02T17:36:00Z</dcterms:created>
  <dcterms:modified xsi:type="dcterms:W3CDTF">2022-05-02T17:36:00Z</dcterms:modified>
</cp:coreProperties>
</file>