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A6596" w14:textId="77777777" w:rsidR="000B13CD" w:rsidRPr="009F3FFC" w:rsidRDefault="000B13CD" w:rsidP="00AC1A68">
      <w:pPr>
        <w:pStyle w:val="Default"/>
        <w:jc w:val="center"/>
        <w:rPr>
          <w:b/>
          <w:bCs/>
          <w:color w:val="auto"/>
        </w:rPr>
      </w:pPr>
      <w:r w:rsidRPr="009F3FFC">
        <w:rPr>
          <w:b/>
          <w:bCs/>
          <w:color w:val="auto"/>
        </w:rPr>
        <w:t>BEREA COLLEGE</w:t>
      </w:r>
    </w:p>
    <w:p w14:paraId="4AB81F68" w14:textId="77777777" w:rsidR="000B13CD" w:rsidRPr="009F3FFC" w:rsidRDefault="000B13CD" w:rsidP="009F3FFC">
      <w:pPr>
        <w:pStyle w:val="Default"/>
        <w:jc w:val="center"/>
        <w:rPr>
          <w:b/>
          <w:bCs/>
          <w:color w:val="auto"/>
        </w:rPr>
      </w:pPr>
      <w:r w:rsidRPr="009F3FFC">
        <w:rPr>
          <w:b/>
          <w:bCs/>
          <w:color w:val="auto"/>
        </w:rPr>
        <w:t>EDUCATION STUDIES DEPARTMENT</w:t>
      </w:r>
    </w:p>
    <w:p w14:paraId="1499B2A0" w14:textId="77777777" w:rsidR="0084472E" w:rsidRPr="009F3FFC" w:rsidRDefault="000B13CD" w:rsidP="009F3FFC">
      <w:pPr>
        <w:pStyle w:val="Default"/>
        <w:jc w:val="center"/>
        <w:rPr>
          <w:b/>
          <w:bCs/>
          <w:color w:val="auto"/>
        </w:rPr>
      </w:pPr>
      <w:r w:rsidRPr="009F3FFC">
        <w:rPr>
          <w:b/>
          <w:bCs/>
          <w:color w:val="auto"/>
        </w:rPr>
        <w:t>MEMORANDUM OF AGREEMENT</w:t>
      </w:r>
    </w:p>
    <w:p w14:paraId="67664F6E" w14:textId="77777777" w:rsidR="000B13CD" w:rsidRPr="009F3FFC" w:rsidRDefault="000B13CD" w:rsidP="009F3FFC">
      <w:pPr>
        <w:pStyle w:val="Default"/>
        <w:jc w:val="center"/>
        <w:rPr>
          <w:color w:val="auto"/>
        </w:rPr>
      </w:pPr>
    </w:p>
    <w:p w14:paraId="5B022EB6" w14:textId="756DD71D" w:rsidR="000B13CD" w:rsidRPr="009F3FFC" w:rsidRDefault="000B13CD" w:rsidP="009F3FFC">
      <w:pPr>
        <w:pStyle w:val="Default"/>
        <w:jc w:val="center"/>
        <w:rPr>
          <w:b/>
          <w:bCs/>
          <w:i/>
          <w:color w:val="auto"/>
        </w:rPr>
      </w:pPr>
      <w:r w:rsidRPr="009F3FFC">
        <w:rPr>
          <w:i/>
          <w:iCs/>
        </w:rPr>
        <w:t>T</w:t>
      </w:r>
      <w:r w:rsidR="00AC3547" w:rsidRPr="009F3FFC">
        <w:rPr>
          <w:i/>
          <w:iCs/>
        </w:rPr>
        <w:t xml:space="preserve">he purpose of this Memorandum of </w:t>
      </w:r>
      <w:r w:rsidRPr="009F3FFC">
        <w:rPr>
          <w:i/>
          <w:iCs/>
        </w:rPr>
        <w:t xml:space="preserve">Agreement is to </w:t>
      </w:r>
      <w:r w:rsidR="0053206C" w:rsidRPr="009F3FFC">
        <w:rPr>
          <w:i/>
          <w:iCs/>
        </w:rPr>
        <w:t>delineate and clarify</w:t>
      </w:r>
      <w:r w:rsidR="00AC3547" w:rsidRPr="009F3FFC">
        <w:rPr>
          <w:i/>
          <w:iCs/>
        </w:rPr>
        <w:t xml:space="preserve"> </w:t>
      </w:r>
      <w:r w:rsidR="0053206C" w:rsidRPr="009F3FFC">
        <w:rPr>
          <w:i/>
          <w:iCs/>
        </w:rPr>
        <w:t xml:space="preserve">the roles and responsibilities </w:t>
      </w:r>
      <w:r w:rsidR="00AC3547" w:rsidRPr="009F3FFC">
        <w:rPr>
          <w:i/>
          <w:iCs/>
        </w:rPr>
        <w:t xml:space="preserve">of the Berea College Education Studies Department and </w:t>
      </w:r>
      <w:r w:rsidR="007D2B5D">
        <w:rPr>
          <w:i/>
          <w:iCs/>
        </w:rPr>
        <w:t xml:space="preserve">partner </w:t>
      </w:r>
      <w:r w:rsidR="00AC3547" w:rsidRPr="009F3FFC">
        <w:rPr>
          <w:i/>
          <w:iCs/>
        </w:rPr>
        <w:t xml:space="preserve">school districts for </w:t>
      </w:r>
      <w:r w:rsidRPr="009F3FFC">
        <w:rPr>
          <w:i/>
          <w:iCs/>
        </w:rPr>
        <w:t xml:space="preserve">clinical field experiences, </w:t>
      </w:r>
      <w:r w:rsidR="00AC3547" w:rsidRPr="009F3FFC">
        <w:rPr>
          <w:i/>
          <w:iCs/>
        </w:rPr>
        <w:t>i</w:t>
      </w:r>
      <w:r w:rsidRPr="009F3FFC">
        <w:rPr>
          <w:i/>
          <w:iCs/>
        </w:rPr>
        <w:t>ncluding student teach</w:t>
      </w:r>
      <w:r w:rsidR="00046FB4">
        <w:rPr>
          <w:i/>
          <w:iCs/>
        </w:rPr>
        <w:t>ing</w:t>
      </w:r>
      <w:r w:rsidR="00AC3547" w:rsidRPr="009F3FFC">
        <w:rPr>
          <w:i/>
          <w:iCs/>
        </w:rPr>
        <w:t>.</w:t>
      </w:r>
    </w:p>
    <w:p w14:paraId="7DC6F0B4" w14:textId="77777777" w:rsidR="000B13CD" w:rsidRPr="009F3FFC" w:rsidRDefault="000B13CD" w:rsidP="009F3FFC">
      <w:pPr>
        <w:pStyle w:val="Default"/>
        <w:jc w:val="center"/>
        <w:rPr>
          <w:color w:val="auto"/>
        </w:rPr>
      </w:pPr>
    </w:p>
    <w:p w14:paraId="540D1B81" w14:textId="77777777" w:rsidR="0084472E" w:rsidRPr="009F3FFC" w:rsidRDefault="0084472E" w:rsidP="009F3FFC">
      <w:pPr>
        <w:pStyle w:val="Default"/>
        <w:rPr>
          <w:color w:val="auto"/>
        </w:rPr>
      </w:pPr>
      <w:r w:rsidRPr="009F3FFC">
        <w:rPr>
          <w:color w:val="auto"/>
        </w:rPr>
        <w:t xml:space="preserve">Berea College desires to place its teacher education candidates into District classrooms so that they may perform student teaching and receive other field-based teacher education experiences as required by, but not limited to, teacher licensure regulations put forth by the Education Professional Standards Board of the state of Kentucky. The District approves the utilization of its schools </w:t>
      </w:r>
      <w:proofErr w:type="gramStart"/>
      <w:r w:rsidRPr="009F3FFC">
        <w:rPr>
          <w:color w:val="auto"/>
        </w:rPr>
        <w:t>for the purpose of</w:t>
      </w:r>
      <w:proofErr w:type="gramEnd"/>
      <w:r w:rsidRPr="009F3FFC">
        <w:rPr>
          <w:color w:val="auto"/>
        </w:rPr>
        <w:t xml:space="preserve"> providing student teaching and other field-based experiences for teacher education students, and desires to receive and utilize in its classrooms the services of Berea College’s teacher education students. </w:t>
      </w:r>
    </w:p>
    <w:p w14:paraId="15E51648" w14:textId="77777777" w:rsidR="0084472E" w:rsidRPr="009F3FFC" w:rsidRDefault="0084472E" w:rsidP="009F3FFC">
      <w:pPr>
        <w:pStyle w:val="Default"/>
        <w:rPr>
          <w:color w:val="auto"/>
        </w:rPr>
      </w:pPr>
    </w:p>
    <w:p w14:paraId="109489A6" w14:textId="77777777" w:rsidR="0084472E" w:rsidRPr="009F3FFC" w:rsidRDefault="0084472E" w:rsidP="009F3FFC">
      <w:pPr>
        <w:pStyle w:val="Default"/>
        <w:rPr>
          <w:color w:val="auto"/>
        </w:rPr>
      </w:pPr>
      <w:r w:rsidRPr="009F3FFC">
        <w:rPr>
          <w:color w:val="auto"/>
        </w:rPr>
        <w:t xml:space="preserve">This agreement’s core values are as follows: </w:t>
      </w:r>
    </w:p>
    <w:p w14:paraId="2D714F57" w14:textId="77777777" w:rsidR="00290DD0" w:rsidRPr="009F3FFC" w:rsidRDefault="00290DD0" w:rsidP="009F3FFC">
      <w:pPr>
        <w:pStyle w:val="Default"/>
        <w:rPr>
          <w:color w:val="auto"/>
        </w:rPr>
      </w:pPr>
    </w:p>
    <w:p w14:paraId="6EFD929F" w14:textId="5087E970" w:rsidR="00A06E90" w:rsidRPr="009F3FFC" w:rsidRDefault="0084472E" w:rsidP="00B5659C">
      <w:pPr>
        <w:pStyle w:val="Default"/>
        <w:numPr>
          <w:ilvl w:val="0"/>
          <w:numId w:val="17"/>
        </w:numPr>
        <w:rPr>
          <w:color w:val="auto"/>
        </w:rPr>
      </w:pPr>
      <w:r w:rsidRPr="009F3FFC">
        <w:rPr>
          <w:color w:val="auto"/>
        </w:rPr>
        <w:t>To provide quality education t</w:t>
      </w:r>
      <w:r w:rsidR="000A2532">
        <w:rPr>
          <w:color w:val="auto"/>
        </w:rPr>
        <w:t>o K-</w:t>
      </w:r>
      <w:r w:rsidRPr="009F3FFC">
        <w:rPr>
          <w:color w:val="auto"/>
        </w:rPr>
        <w:t>1</w:t>
      </w:r>
      <w:r w:rsidR="00A06E90" w:rsidRPr="009F3FFC">
        <w:rPr>
          <w:color w:val="auto"/>
        </w:rPr>
        <w:t xml:space="preserve">2 </w:t>
      </w:r>
      <w:r w:rsidR="00046FB4">
        <w:rPr>
          <w:color w:val="auto"/>
        </w:rPr>
        <w:t xml:space="preserve">students </w:t>
      </w:r>
      <w:r w:rsidR="00A06E90" w:rsidRPr="009F3FFC">
        <w:rPr>
          <w:color w:val="auto"/>
        </w:rPr>
        <w:t>through teacher preparation;</w:t>
      </w:r>
    </w:p>
    <w:p w14:paraId="10EECBAF" w14:textId="77777777" w:rsidR="00A06E90" w:rsidRPr="009F3FFC" w:rsidRDefault="0084472E" w:rsidP="00B5659C">
      <w:pPr>
        <w:pStyle w:val="Default"/>
        <w:numPr>
          <w:ilvl w:val="0"/>
          <w:numId w:val="17"/>
        </w:numPr>
        <w:rPr>
          <w:color w:val="auto"/>
        </w:rPr>
      </w:pPr>
      <w:r w:rsidRPr="009F3FFC">
        <w:rPr>
          <w:color w:val="auto"/>
        </w:rPr>
        <w:t>To jointly promote professional development of all educators</w:t>
      </w:r>
      <w:r w:rsidR="00A06E90" w:rsidRPr="009F3FFC">
        <w:rPr>
          <w:color w:val="auto"/>
        </w:rPr>
        <w:t xml:space="preserve"> at both the district level and college level;</w:t>
      </w:r>
    </w:p>
    <w:p w14:paraId="4E6F215B" w14:textId="3BDF71EF" w:rsidR="0084472E" w:rsidRPr="007D2B5D" w:rsidRDefault="0084472E" w:rsidP="009F3FFC">
      <w:pPr>
        <w:pStyle w:val="Default"/>
        <w:numPr>
          <w:ilvl w:val="0"/>
          <w:numId w:val="17"/>
        </w:numPr>
        <w:rPr>
          <w:color w:val="auto"/>
        </w:rPr>
      </w:pPr>
      <w:r w:rsidRPr="009F3FFC">
        <w:rPr>
          <w:color w:val="auto"/>
        </w:rPr>
        <w:t xml:space="preserve">To function collaboratively as partners. </w:t>
      </w:r>
    </w:p>
    <w:p w14:paraId="3344CC43" w14:textId="77777777" w:rsidR="0053206C" w:rsidRPr="0053206C" w:rsidRDefault="0053206C" w:rsidP="009F3FFC">
      <w:pPr>
        <w:autoSpaceDE w:val="0"/>
        <w:autoSpaceDN w:val="0"/>
        <w:adjustRightInd w:val="0"/>
        <w:spacing w:after="0" w:line="240" w:lineRule="auto"/>
        <w:rPr>
          <w:rFonts w:ascii="Times New Roman" w:hAnsi="Times New Roman" w:cs="Times New Roman"/>
          <w:color w:val="000000"/>
          <w:sz w:val="24"/>
          <w:szCs w:val="24"/>
        </w:rPr>
      </w:pPr>
    </w:p>
    <w:p w14:paraId="225DA4A5" w14:textId="751C328E" w:rsidR="000B13CD" w:rsidRPr="009F3FFC" w:rsidRDefault="000B13CD" w:rsidP="009F3FFC">
      <w:pPr>
        <w:pStyle w:val="ListParagraph"/>
        <w:numPr>
          <w:ilvl w:val="0"/>
          <w:numId w:val="9"/>
        </w:numPr>
        <w:autoSpaceDE w:val="0"/>
        <w:autoSpaceDN w:val="0"/>
        <w:adjustRightInd w:val="0"/>
        <w:spacing w:after="0" w:line="240" w:lineRule="auto"/>
        <w:ind w:left="360" w:hanging="360"/>
        <w:rPr>
          <w:rFonts w:ascii="Times New Roman" w:hAnsi="Times New Roman" w:cs="Times New Roman"/>
          <w:color w:val="000000"/>
          <w:sz w:val="24"/>
          <w:szCs w:val="24"/>
        </w:rPr>
      </w:pPr>
      <w:r w:rsidRPr="009F3FFC">
        <w:rPr>
          <w:rFonts w:ascii="Times New Roman" w:hAnsi="Times New Roman" w:cs="Times New Roman"/>
          <w:b/>
          <w:bCs/>
          <w:color w:val="000000"/>
          <w:sz w:val="24"/>
          <w:szCs w:val="24"/>
        </w:rPr>
        <w:t xml:space="preserve">RESPONSIBILITIES OF EACH PARTY </w:t>
      </w:r>
    </w:p>
    <w:p w14:paraId="7D82145F" w14:textId="77777777" w:rsidR="000B13CD" w:rsidRPr="009F3FFC" w:rsidRDefault="000B13CD" w:rsidP="009F3FFC">
      <w:pPr>
        <w:pStyle w:val="Default"/>
        <w:rPr>
          <w:b/>
          <w:bCs/>
          <w:color w:val="auto"/>
        </w:rPr>
      </w:pPr>
    </w:p>
    <w:p w14:paraId="4C71FDDD" w14:textId="77777777" w:rsidR="000B13CD" w:rsidRDefault="000B13CD" w:rsidP="009F3FFC">
      <w:pPr>
        <w:pStyle w:val="Default"/>
        <w:ind w:firstLine="360"/>
        <w:rPr>
          <w:b/>
          <w:color w:val="auto"/>
        </w:rPr>
      </w:pPr>
      <w:r w:rsidRPr="009F3FFC">
        <w:rPr>
          <w:b/>
          <w:color w:val="auto"/>
        </w:rPr>
        <w:t xml:space="preserve">Berea College </w:t>
      </w:r>
      <w:r w:rsidR="00CC4E9F" w:rsidRPr="009F3FFC">
        <w:rPr>
          <w:b/>
          <w:color w:val="auto"/>
        </w:rPr>
        <w:t xml:space="preserve">Education Studies Department </w:t>
      </w:r>
      <w:r w:rsidRPr="009F3FFC">
        <w:rPr>
          <w:b/>
          <w:color w:val="auto"/>
        </w:rPr>
        <w:t>agrees to:</w:t>
      </w:r>
    </w:p>
    <w:p w14:paraId="00F97594" w14:textId="77777777" w:rsidR="004E47E6" w:rsidRPr="009F3FFC" w:rsidRDefault="004E47E6" w:rsidP="009F3FFC">
      <w:pPr>
        <w:pStyle w:val="Default"/>
        <w:ind w:firstLine="360"/>
        <w:rPr>
          <w:b/>
          <w:color w:val="auto"/>
        </w:rPr>
      </w:pPr>
    </w:p>
    <w:p w14:paraId="512D579A" w14:textId="77777777" w:rsidR="0084472E" w:rsidRPr="00B5659C" w:rsidRDefault="0084472E" w:rsidP="009F3FFC">
      <w:pPr>
        <w:pStyle w:val="Default"/>
        <w:numPr>
          <w:ilvl w:val="0"/>
          <w:numId w:val="8"/>
        </w:numPr>
        <w:rPr>
          <w:color w:val="auto"/>
        </w:rPr>
      </w:pPr>
      <w:r w:rsidRPr="00B5659C">
        <w:rPr>
          <w:bCs/>
          <w:color w:val="auto"/>
        </w:rPr>
        <w:t xml:space="preserve">Orientation and Professional Development </w:t>
      </w:r>
    </w:p>
    <w:p w14:paraId="53869B4B" w14:textId="0622A04A" w:rsidR="00A06E90" w:rsidRPr="009F3FFC" w:rsidRDefault="0084472E" w:rsidP="009F3FFC">
      <w:pPr>
        <w:pStyle w:val="Default"/>
        <w:ind w:left="720"/>
        <w:rPr>
          <w:color w:val="auto"/>
        </w:rPr>
      </w:pPr>
      <w:r w:rsidRPr="009F3FFC">
        <w:rPr>
          <w:color w:val="auto"/>
        </w:rPr>
        <w:t>Berea College shall provide to District teachers who serve as clinical educators for Berea College</w:t>
      </w:r>
      <w:r w:rsidR="007D2B5D">
        <w:rPr>
          <w:color w:val="auto"/>
        </w:rPr>
        <w:t>,</w:t>
      </w:r>
      <w:r w:rsidRPr="009F3FFC">
        <w:rPr>
          <w:color w:val="auto"/>
        </w:rPr>
        <w:t xml:space="preserve"> orientation and </w:t>
      </w:r>
      <w:r w:rsidR="00E6565D">
        <w:rPr>
          <w:color w:val="auto"/>
        </w:rPr>
        <w:t>workshop</w:t>
      </w:r>
      <w:r w:rsidRPr="009F3FFC">
        <w:rPr>
          <w:color w:val="auto"/>
        </w:rPr>
        <w:t xml:space="preserve"> activities designed to assist Berea College’s candidates in field-based experiences. </w:t>
      </w:r>
    </w:p>
    <w:p w14:paraId="6E006436" w14:textId="77777777" w:rsidR="00A06E90" w:rsidRPr="009F3FFC" w:rsidRDefault="00A06E90" w:rsidP="009F3FFC">
      <w:pPr>
        <w:pStyle w:val="Default"/>
        <w:rPr>
          <w:color w:val="auto"/>
        </w:rPr>
      </w:pPr>
    </w:p>
    <w:p w14:paraId="20114EE6" w14:textId="374C8D6B" w:rsidR="0084472E" w:rsidRPr="00B5659C" w:rsidRDefault="0084472E" w:rsidP="009F3FFC">
      <w:pPr>
        <w:pStyle w:val="Default"/>
        <w:numPr>
          <w:ilvl w:val="0"/>
          <w:numId w:val="8"/>
        </w:numPr>
        <w:rPr>
          <w:color w:val="auto"/>
        </w:rPr>
      </w:pPr>
      <w:r w:rsidRPr="00B5659C">
        <w:rPr>
          <w:bCs/>
          <w:color w:val="auto"/>
        </w:rPr>
        <w:t xml:space="preserve">Orientation Activities for </w:t>
      </w:r>
      <w:r w:rsidR="004A473F" w:rsidRPr="00B5659C">
        <w:rPr>
          <w:bCs/>
          <w:color w:val="auto"/>
        </w:rPr>
        <w:t xml:space="preserve">Clinical </w:t>
      </w:r>
      <w:r w:rsidRPr="00B5659C">
        <w:rPr>
          <w:bCs/>
          <w:color w:val="auto"/>
        </w:rPr>
        <w:t>Field Experiences</w:t>
      </w:r>
      <w:r w:rsidR="000E49F6">
        <w:rPr>
          <w:bCs/>
          <w:color w:val="auto"/>
        </w:rPr>
        <w:t>:</w:t>
      </w:r>
      <w:r w:rsidRPr="00B5659C">
        <w:rPr>
          <w:bCs/>
          <w:color w:val="auto"/>
        </w:rPr>
        <w:t xml:space="preserve"> </w:t>
      </w:r>
    </w:p>
    <w:p w14:paraId="530C9AF4" w14:textId="3CB43577" w:rsidR="0084472E" w:rsidRPr="009F3FFC" w:rsidRDefault="0084472E" w:rsidP="009F3FFC">
      <w:pPr>
        <w:pStyle w:val="Default"/>
        <w:ind w:left="720"/>
        <w:rPr>
          <w:color w:val="auto"/>
        </w:rPr>
      </w:pPr>
      <w:r w:rsidRPr="009F3FFC">
        <w:rPr>
          <w:color w:val="auto"/>
        </w:rPr>
        <w:t xml:space="preserve">Orientation for Clinical </w:t>
      </w:r>
      <w:r w:rsidR="00282677" w:rsidRPr="00DC0BE9">
        <w:rPr>
          <w:color w:val="auto"/>
        </w:rPr>
        <w:t>Faculty</w:t>
      </w:r>
      <w:r w:rsidRPr="009F3FFC">
        <w:rPr>
          <w:color w:val="auto"/>
        </w:rPr>
        <w:t xml:space="preserve"> who will supervise Berea College candidates during pre-student teaching field-based activities</w:t>
      </w:r>
      <w:r w:rsidR="007D2B5D">
        <w:rPr>
          <w:color w:val="auto"/>
        </w:rPr>
        <w:t>.</w:t>
      </w:r>
      <w:r w:rsidRPr="009F3FFC">
        <w:rPr>
          <w:color w:val="auto"/>
        </w:rPr>
        <w:t xml:space="preserve"> </w:t>
      </w:r>
    </w:p>
    <w:p w14:paraId="296E1BD1" w14:textId="77777777" w:rsidR="009F19D5" w:rsidRPr="009F3FFC" w:rsidRDefault="009F19D5" w:rsidP="009F3FFC">
      <w:pPr>
        <w:pStyle w:val="Default"/>
        <w:rPr>
          <w:b/>
          <w:bCs/>
          <w:color w:val="auto"/>
        </w:rPr>
      </w:pPr>
    </w:p>
    <w:p w14:paraId="1CDFB75F" w14:textId="0EDA163E" w:rsidR="009F19D5" w:rsidRPr="00B5659C" w:rsidRDefault="009F19D5" w:rsidP="009F3FFC">
      <w:pPr>
        <w:pStyle w:val="Default"/>
        <w:numPr>
          <w:ilvl w:val="0"/>
          <w:numId w:val="8"/>
        </w:numPr>
        <w:rPr>
          <w:color w:val="auto"/>
        </w:rPr>
      </w:pPr>
      <w:r w:rsidRPr="00B5659C">
        <w:rPr>
          <w:bCs/>
          <w:color w:val="auto"/>
        </w:rPr>
        <w:t>Fingerprinting/Background Check</w:t>
      </w:r>
      <w:r w:rsidR="000E49F6">
        <w:rPr>
          <w:bCs/>
          <w:color w:val="auto"/>
        </w:rPr>
        <w:t>:</w:t>
      </w:r>
      <w:r w:rsidRPr="00B5659C">
        <w:rPr>
          <w:bCs/>
          <w:color w:val="auto"/>
        </w:rPr>
        <w:t xml:space="preserve"> </w:t>
      </w:r>
    </w:p>
    <w:p w14:paraId="4D8A7D32" w14:textId="78F044C4" w:rsidR="009F19D5" w:rsidRPr="009F3FFC" w:rsidRDefault="009F19D5" w:rsidP="009F3FFC">
      <w:pPr>
        <w:pStyle w:val="Default"/>
        <w:ind w:left="720"/>
        <w:rPr>
          <w:color w:val="auto"/>
        </w:rPr>
      </w:pPr>
      <w:r w:rsidRPr="009F3FFC">
        <w:rPr>
          <w:color w:val="auto"/>
        </w:rPr>
        <w:t xml:space="preserve">All </w:t>
      </w:r>
      <w:r w:rsidR="00046FB4">
        <w:rPr>
          <w:color w:val="auto"/>
        </w:rPr>
        <w:t xml:space="preserve">student </w:t>
      </w:r>
      <w:r w:rsidRPr="009F3FFC">
        <w:rPr>
          <w:color w:val="auto"/>
        </w:rPr>
        <w:t xml:space="preserve">teacher candidates will have </w:t>
      </w:r>
      <w:r w:rsidR="007D2B5D">
        <w:rPr>
          <w:color w:val="auto"/>
        </w:rPr>
        <w:t xml:space="preserve">a </w:t>
      </w:r>
      <w:r w:rsidRPr="009F3FFC">
        <w:rPr>
          <w:color w:val="auto"/>
        </w:rPr>
        <w:t xml:space="preserve">current FBI background check. The burden for completing this background check will fall on the </w:t>
      </w:r>
      <w:r w:rsidR="00046FB4">
        <w:rPr>
          <w:color w:val="auto"/>
        </w:rPr>
        <w:t xml:space="preserve">student </w:t>
      </w:r>
      <w:r w:rsidRPr="009F3FFC">
        <w:rPr>
          <w:color w:val="auto"/>
        </w:rPr>
        <w:t xml:space="preserve">teacher candidate or Berea College. </w:t>
      </w:r>
      <w:r w:rsidR="00614D41">
        <w:rPr>
          <w:color w:val="auto"/>
        </w:rPr>
        <w:t>For pre-student teaching experiences, candidates will have a KY background check on file.</w:t>
      </w:r>
    </w:p>
    <w:p w14:paraId="21518847" w14:textId="77777777" w:rsidR="003B1163" w:rsidRPr="009F3FFC" w:rsidRDefault="003B1163" w:rsidP="009F3FFC">
      <w:pPr>
        <w:pStyle w:val="Default"/>
        <w:ind w:left="720"/>
        <w:rPr>
          <w:color w:val="auto"/>
        </w:rPr>
      </w:pPr>
    </w:p>
    <w:p w14:paraId="3BCDACE7" w14:textId="5F94103A" w:rsidR="003B1163" w:rsidRPr="00B5659C" w:rsidRDefault="003B1163" w:rsidP="009F3FFC">
      <w:pPr>
        <w:pStyle w:val="Default"/>
        <w:numPr>
          <w:ilvl w:val="0"/>
          <w:numId w:val="8"/>
        </w:numPr>
        <w:rPr>
          <w:color w:val="auto"/>
        </w:rPr>
      </w:pPr>
      <w:r w:rsidRPr="00B5659C">
        <w:rPr>
          <w:bCs/>
          <w:color w:val="auto"/>
        </w:rPr>
        <w:t>Placement of Teacher Education Candidates for Clinical Field Experience</w:t>
      </w:r>
      <w:r w:rsidR="000E49F6">
        <w:rPr>
          <w:bCs/>
          <w:color w:val="auto"/>
        </w:rPr>
        <w:t>:</w:t>
      </w:r>
      <w:r w:rsidRPr="00B5659C">
        <w:rPr>
          <w:bCs/>
          <w:color w:val="auto"/>
        </w:rPr>
        <w:t xml:space="preserve"> </w:t>
      </w:r>
    </w:p>
    <w:p w14:paraId="5C6EF208" w14:textId="45449CC7" w:rsidR="003B1163" w:rsidRPr="009F3FFC" w:rsidRDefault="003B1163" w:rsidP="009F3FFC">
      <w:pPr>
        <w:pStyle w:val="Default"/>
        <w:ind w:left="720"/>
        <w:rPr>
          <w:color w:val="auto"/>
        </w:rPr>
      </w:pPr>
      <w:r w:rsidRPr="009F3FFC">
        <w:rPr>
          <w:color w:val="auto"/>
        </w:rPr>
        <w:t xml:space="preserve">Every attempt is made to place candidates in settings that will enable them to fulfill course objectives and required </w:t>
      </w:r>
      <w:r w:rsidR="000E49F6">
        <w:rPr>
          <w:color w:val="auto"/>
        </w:rPr>
        <w:t xml:space="preserve">experiences in diverse settings. The EDS Department will work with the school district to set up these clinical field experiences. </w:t>
      </w:r>
    </w:p>
    <w:p w14:paraId="6BBED823" w14:textId="77777777" w:rsidR="002E11AB" w:rsidRDefault="002E11AB" w:rsidP="000E49F6">
      <w:pPr>
        <w:pStyle w:val="Default"/>
        <w:rPr>
          <w:color w:val="auto"/>
        </w:rPr>
      </w:pPr>
    </w:p>
    <w:p w14:paraId="3F4149B6" w14:textId="77777777" w:rsidR="000E49F6" w:rsidRPr="009F3FFC" w:rsidRDefault="000E49F6" w:rsidP="000E49F6">
      <w:pPr>
        <w:pStyle w:val="Default"/>
        <w:rPr>
          <w:color w:val="auto"/>
        </w:rPr>
      </w:pPr>
    </w:p>
    <w:p w14:paraId="4A8D338A" w14:textId="46B59D2A" w:rsidR="002E11AB" w:rsidRPr="00B5659C" w:rsidRDefault="002E11AB" w:rsidP="009F3FFC">
      <w:pPr>
        <w:pStyle w:val="Default"/>
        <w:numPr>
          <w:ilvl w:val="0"/>
          <w:numId w:val="8"/>
        </w:numPr>
        <w:rPr>
          <w:color w:val="auto"/>
        </w:rPr>
      </w:pPr>
      <w:r w:rsidRPr="00B5659C">
        <w:rPr>
          <w:bCs/>
          <w:color w:val="auto"/>
        </w:rPr>
        <w:lastRenderedPageBreak/>
        <w:t>Scheduling</w:t>
      </w:r>
      <w:r w:rsidR="000E49F6">
        <w:rPr>
          <w:bCs/>
          <w:color w:val="auto"/>
        </w:rPr>
        <w:t>:</w:t>
      </w:r>
      <w:r w:rsidRPr="00B5659C">
        <w:rPr>
          <w:bCs/>
          <w:color w:val="auto"/>
        </w:rPr>
        <w:t xml:space="preserve"> </w:t>
      </w:r>
    </w:p>
    <w:p w14:paraId="25FF00D0" w14:textId="7D20689B" w:rsidR="002E11AB" w:rsidRPr="009F3FFC" w:rsidRDefault="002E11AB" w:rsidP="009F3FFC">
      <w:pPr>
        <w:pStyle w:val="Default"/>
        <w:ind w:left="720"/>
        <w:rPr>
          <w:color w:val="auto"/>
        </w:rPr>
      </w:pPr>
      <w:r w:rsidRPr="00C234A0">
        <w:rPr>
          <w:color w:val="auto"/>
        </w:rPr>
        <w:t>Clinical</w:t>
      </w:r>
      <w:r w:rsidRPr="009F3FFC">
        <w:rPr>
          <w:color w:val="auto"/>
        </w:rPr>
        <w:t xml:space="preserve"> field experience candidates are expected to arrive at the school on the date and time indicated when the placement is made. The candidate may, in consultation with the cooperating teacher, modify the assigned schedule if it </w:t>
      </w:r>
      <w:r w:rsidR="00046FB4">
        <w:rPr>
          <w:color w:val="auto"/>
        </w:rPr>
        <w:t>is</w:t>
      </w:r>
      <w:r w:rsidRPr="009F3FFC">
        <w:rPr>
          <w:color w:val="auto"/>
        </w:rPr>
        <w:t xml:space="preserve"> </w:t>
      </w:r>
      <w:r w:rsidR="00046FB4">
        <w:rPr>
          <w:color w:val="auto"/>
        </w:rPr>
        <w:t>agreed upon by</w:t>
      </w:r>
      <w:r w:rsidRPr="009F3FFC">
        <w:rPr>
          <w:color w:val="auto"/>
        </w:rPr>
        <w:t xml:space="preserve"> </w:t>
      </w:r>
      <w:r w:rsidR="00046FB4">
        <w:rPr>
          <w:color w:val="auto"/>
        </w:rPr>
        <w:t>both</w:t>
      </w:r>
      <w:r w:rsidRPr="009F3FFC">
        <w:rPr>
          <w:color w:val="auto"/>
        </w:rPr>
        <w:t xml:space="preserve"> parties. </w:t>
      </w:r>
    </w:p>
    <w:p w14:paraId="1FC186A9" w14:textId="77777777" w:rsidR="002E11AB" w:rsidRPr="009F3FFC" w:rsidRDefault="002E11AB" w:rsidP="009F3FFC">
      <w:pPr>
        <w:pStyle w:val="Default"/>
        <w:ind w:left="720"/>
        <w:rPr>
          <w:color w:val="auto"/>
        </w:rPr>
      </w:pPr>
    </w:p>
    <w:p w14:paraId="1376B63F" w14:textId="405B2A20" w:rsidR="002E11AB" w:rsidRPr="00B5659C" w:rsidRDefault="002E11AB" w:rsidP="009F3FFC">
      <w:pPr>
        <w:pStyle w:val="Default"/>
        <w:numPr>
          <w:ilvl w:val="0"/>
          <w:numId w:val="8"/>
        </w:numPr>
        <w:rPr>
          <w:color w:val="auto"/>
        </w:rPr>
      </w:pPr>
      <w:r w:rsidRPr="00B5659C">
        <w:rPr>
          <w:color w:val="auto"/>
        </w:rPr>
        <w:t>Termination of Placement</w:t>
      </w:r>
      <w:r w:rsidR="000E49F6">
        <w:rPr>
          <w:color w:val="auto"/>
        </w:rPr>
        <w:t>:</w:t>
      </w:r>
      <w:r w:rsidRPr="00B5659C">
        <w:rPr>
          <w:color w:val="auto"/>
        </w:rPr>
        <w:t xml:space="preserve"> </w:t>
      </w:r>
    </w:p>
    <w:p w14:paraId="5F5A0B34" w14:textId="77777777" w:rsidR="004E47E6" w:rsidRDefault="00C1044B" w:rsidP="009F3FFC">
      <w:pPr>
        <w:pStyle w:val="ListParagraph"/>
        <w:spacing w:after="0"/>
        <w:rPr>
          <w:rFonts w:ascii="Times New Roman" w:hAnsi="Times New Roman" w:cs="Times New Roman"/>
          <w:sz w:val="24"/>
          <w:szCs w:val="24"/>
        </w:rPr>
      </w:pPr>
      <w:r w:rsidRPr="009F3FFC">
        <w:rPr>
          <w:rFonts w:ascii="Times New Roman" w:hAnsi="Times New Roman" w:cs="Times New Roman"/>
          <w:sz w:val="24"/>
          <w:szCs w:val="24"/>
        </w:rPr>
        <w:t xml:space="preserve">Students/candidates in all clinical field experiences are expected assist the teacher and support student achievement. Schools reserve the right to refuse assignment of any student/candidate and the right to terminate a clinical field placement. </w:t>
      </w:r>
      <w:r w:rsidR="00BA13EB">
        <w:rPr>
          <w:rFonts w:ascii="Times New Roman" w:hAnsi="Times New Roman" w:cs="Times New Roman"/>
          <w:sz w:val="24"/>
          <w:szCs w:val="24"/>
        </w:rPr>
        <w:t xml:space="preserve">A mentor or cooperating teacher may initiate an intervention and/or termination of a placement after consultation with the Berea College faculty supervisor. </w:t>
      </w:r>
    </w:p>
    <w:p w14:paraId="0FBDC401" w14:textId="77777777" w:rsidR="004E47E6" w:rsidRDefault="004E47E6" w:rsidP="009F3FFC">
      <w:pPr>
        <w:pStyle w:val="ListParagraph"/>
        <w:spacing w:after="0"/>
        <w:rPr>
          <w:rFonts w:ascii="Times New Roman" w:hAnsi="Times New Roman" w:cs="Times New Roman"/>
          <w:sz w:val="24"/>
          <w:szCs w:val="24"/>
        </w:rPr>
      </w:pPr>
    </w:p>
    <w:p w14:paraId="75C1538C" w14:textId="7E1514BB" w:rsidR="00BA13EB" w:rsidRDefault="00C1044B" w:rsidP="009F3FFC">
      <w:pPr>
        <w:pStyle w:val="ListParagraph"/>
        <w:spacing w:after="0"/>
        <w:rPr>
          <w:rFonts w:ascii="Times New Roman" w:hAnsi="Times New Roman" w:cs="Times New Roman"/>
          <w:sz w:val="24"/>
          <w:szCs w:val="24"/>
        </w:rPr>
      </w:pPr>
      <w:r>
        <w:rPr>
          <w:rFonts w:ascii="Times New Roman" w:hAnsi="Times New Roman" w:cs="Times New Roman"/>
          <w:sz w:val="24"/>
          <w:szCs w:val="24"/>
        </w:rPr>
        <w:t>Berea College recognizes that students/</w:t>
      </w:r>
      <w:r w:rsidR="004E47E6">
        <w:rPr>
          <w:rFonts w:ascii="Times New Roman" w:hAnsi="Times New Roman" w:cs="Times New Roman"/>
          <w:sz w:val="24"/>
          <w:szCs w:val="24"/>
        </w:rPr>
        <w:t xml:space="preserve">teacher </w:t>
      </w:r>
      <w:r>
        <w:rPr>
          <w:rFonts w:ascii="Times New Roman" w:hAnsi="Times New Roman" w:cs="Times New Roman"/>
          <w:sz w:val="24"/>
          <w:szCs w:val="24"/>
        </w:rPr>
        <w:t xml:space="preserve">candidates must comply with all district/school policies and procedures. When a violation of policy occurs, the mentor/cooperating teacher will notify Berea College of the concerns, and if requested will remove the student/candidate from the placement. </w:t>
      </w:r>
      <w:r w:rsidR="00BA13EB">
        <w:rPr>
          <w:rFonts w:ascii="Times New Roman" w:hAnsi="Times New Roman" w:cs="Times New Roman"/>
          <w:sz w:val="24"/>
          <w:szCs w:val="24"/>
        </w:rPr>
        <w:t xml:space="preserve"> </w:t>
      </w:r>
    </w:p>
    <w:p w14:paraId="5D0D9C0B" w14:textId="77777777" w:rsidR="00C1044B" w:rsidRDefault="00C1044B" w:rsidP="009F3FFC">
      <w:pPr>
        <w:pStyle w:val="ListParagraph"/>
        <w:spacing w:after="0"/>
        <w:rPr>
          <w:rFonts w:ascii="Times New Roman" w:hAnsi="Times New Roman" w:cs="Times New Roman"/>
          <w:sz w:val="24"/>
          <w:szCs w:val="24"/>
        </w:rPr>
      </w:pPr>
    </w:p>
    <w:p w14:paraId="2CC36C1F" w14:textId="648CAF0F" w:rsidR="009F3FFC" w:rsidRPr="004E47E6" w:rsidRDefault="003B1163" w:rsidP="004E47E6">
      <w:pPr>
        <w:spacing w:after="201" w:line="271" w:lineRule="auto"/>
        <w:ind w:left="720"/>
        <w:rPr>
          <w:rFonts w:ascii="Times New Roman" w:hAnsi="Times New Roman" w:cs="Times New Roman"/>
          <w:sz w:val="24"/>
          <w:szCs w:val="24"/>
        </w:rPr>
      </w:pPr>
      <w:r w:rsidRPr="009F3FFC">
        <w:rPr>
          <w:rFonts w:ascii="Times New Roman" w:hAnsi="Times New Roman" w:cs="Times New Roman"/>
          <w:sz w:val="24"/>
          <w:szCs w:val="24"/>
        </w:rPr>
        <w:t>As instances do arise, the K-12 learners</w:t>
      </w:r>
      <w:r w:rsidR="00E6565D">
        <w:rPr>
          <w:rFonts w:ascii="Times New Roman" w:hAnsi="Times New Roman" w:cs="Times New Roman"/>
          <w:sz w:val="24"/>
          <w:szCs w:val="24"/>
        </w:rPr>
        <w:t xml:space="preserve"> are the</w:t>
      </w:r>
      <w:r w:rsidRPr="009F3FFC">
        <w:rPr>
          <w:rFonts w:ascii="Times New Roman" w:hAnsi="Times New Roman" w:cs="Times New Roman"/>
          <w:sz w:val="24"/>
          <w:szCs w:val="24"/>
        </w:rPr>
        <w:t xml:space="preserve"> priority in all </w:t>
      </w:r>
      <w:r w:rsidR="00046FB4">
        <w:rPr>
          <w:rFonts w:ascii="Times New Roman" w:hAnsi="Times New Roman" w:cs="Times New Roman"/>
          <w:sz w:val="24"/>
          <w:szCs w:val="24"/>
        </w:rPr>
        <w:t>cases</w:t>
      </w:r>
      <w:r w:rsidRPr="009F3FFC">
        <w:rPr>
          <w:rFonts w:ascii="Times New Roman" w:hAnsi="Times New Roman" w:cs="Times New Roman"/>
          <w:sz w:val="24"/>
          <w:szCs w:val="24"/>
        </w:rPr>
        <w:t xml:space="preserve">. Problems should be viewed as isolated incidents and should not affect the entire partnership. </w:t>
      </w:r>
      <w:r w:rsidR="00C1044B" w:rsidRPr="00C1044B">
        <w:rPr>
          <w:rFonts w:ascii="Times New Roman" w:hAnsi="Times New Roman" w:cs="Times New Roman"/>
          <w:sz w:val="24"/>
          <w:szCs w:val="24"/>
        </w:rPr>
        <w:t>A letter explaining a placement termination will be sent by Berea College to the mentor/ cooperating teacher and/or school administrators.</w:t>
      </w:r>
      <w:r w:rsidR="00C1044B">
        <w:rPr>
          <w:rFonts w:ascii="Times New Roman" w:hAnsi="Times New Roman" w:cs="Times New Roman"/>
          <w:sz w:val="24"/>
          <w:szCs w:val="24"/>
        </w:rPr>
        <w:t xml:space="preserve"> </w:t>
      </w:r>
      <w:r w:rsidR="00C1044B" w:rsidRPr="00C1044B">
        <w:rPr>
          <w:rFonts w:ascii="Times New Roman" w:hAnsi="Times New Roman" w:cs="Times New Roman"/>
          <w:sz w:val="24"/>
          <w:szCs w:val="24"/>
        </w:rPr>
        <w:t xml:space="preserve">Electronic mail is acceptable. </w:t>
      </w:r>
    </w:p>
    <w:p w14:paraId="65F3F41B" w14:textId="0424BDAD" w:rsidR="009F3FFC" w:rsidRPr="004E47E6" w:rsidRDefault="009F3FFC" w:rsidP="009F3FFC">
      <w:pPr>
        <w:numPr>
          <w:ilvl w:val="0"/>
          <w:numId w:val="8"/>
        </w:numPr>
        <w:spacing w:after="0" w:line="267" w:lineRule="auto"/>
        <w:rPr>
          <w:rFonts w:ascii="Times New Roman" w:hAnsi="Times New Roman" w:cs="Times New Roman"/>
          <w:sz w:val="24"/>
          <w:szCs w:val="24"/>
        </w:rPr>
      </w:pPr>
      <w:r w:rsidRPr="004E47E6">
        <w:rPr>
          <w:rFonts w:ascii="Times New Roman" w:hAnsi="Times New Roman" w:cs="Times New Roman"/>
          <w:sz w:val="24"/>
          <w:szCs w:val="24"/>
        </w:rPr>
        <w:t>Supervision and Evaluation</w:t>
      </w:r>
      <w:r w:rsidR="004E47E6" w:rsidRPr="004E47E6">
        <w:rPr>
          <w:rFonts w:ascii="Times New Roman" w:hAnsi="Times New Roman" w:cs="Times New Roman"/>
          <w:sz w:val="24"/>
          <w:szCs w:val="24"/>
        </w:rPr>
        <w:t>:</w:t>
      </w:r>
      <w:r w:rsidRPr="004E47E6">
        <w:rPr>
          <w:rFonts w:ascii="Times New Roman" w:hAnsi="Times New Roman" w:cs="Times New Roman"/>
          <w:sz w:val="24"/>
          <w:szCs w:val="24"/>
        </w:rPr>
        <w:t xml:space="preserve"> </w:t>
      </w:r>
    </w:p>
    <w:p w14:paraId="4FE5BE98" w14:textId="0DF3D45D" w:rsidR="003B1163" w:rsidRDefault="002669F4" w:rsidP="009F3FFC">
      <w:pPr>
        <w:pStyle w:val="Default"/>
        <w:ind w:left="720"/>
        <w:rPr>
          <w:color w:val="auto"/>
        </w:rPr>
      </w:pPr>
      <w:r>
        <w:rPr>
          <w:color w:val="auto"/>
        </w:rPr>
        <w:t xml:space="preserve">Student Teaching Term: </w:t>
      </w:r>
      <w:r w:rsidR="00B5659C" w:rsidRPr="008E3AB6">
        <w:rPr>
          <w:color w:val="auto"/>
        </w:rPr>
        <w:t xml:space="preserve">The College Faculty Supervisor is responsible for observing student teachers a minimum of four times per term </w:t>
      </w:r>
      <w:r w:rsidR="008E3AB6">
        <w:rPr>
          <w:color w:val="auto"/>
        </w:rPr>
        <w:t xml:space="preserve">(formal observation forms are used for each observation that cover Charlotte Danielson’s Framework for Teaching) </w:t>
      </w:r>
      <w:r w:rsidR="00B5659C" w:rsidRPr="008E3AB6">
        <w:rPr>
          <w:color w:val="auto"/>
        </w:rPr>
        <w:t xml:space="preserve">and to evaluate student teachers in the middle </w:t>
      </w:r>
      <w:r w:rsidR="008E3AB6" w:rsidRPr="008E3AB6">
        <w:rPr>
          <w:color w:val="auto"/>
        </w:rPr>
        <w:t xml:space="preserve">and at the end of their student teaching experience.  </w:t>
      </w:r>
    </w:p>
    <w:p w14:paraId="420433ED" w14:textId="77777777" w:rsidR="008E3AB6" w:rsidRDefault="008E3AB6" w:rsidP="009F3FFC">
      <w:pPr>
        <w:pStyle w:val="Default"/>
        <w:ind w:left="720"/>
        <w:rPr>
          <w:color w:val="auto"/>
        </w:rPr>
      </w:pPr>
    </w:p>
    <w:p w14:paraId="3648F486" w14:textId="78465E76" w:rsidR="008E3AB6" w:rsidRDefault="008E3AB6" w:rsidP="009F3FFC">
      <w:pPr>
        <w:pStyle w:val="Default"/>
        <w:ind w:left="720"/>
        <w:rPr>
          <w:color w:val="auto"/>
        </w:rPr>
      </w:pPr>
      <w:r>
        <w:rPr>
          <w:color w:val="auto"/>
        </w:rPr>
        <w:t xml:space="preserve">The College Faculty Supervisor is to be in consistent communication with the cooperating teacher of each student teacher during the professional term. </w:t>
      </w:r>
    </w:p>
    <w:p w14:paraId="4F0FB0B8" w14:textId="77777777" w:rsidR="008E3AB6" w:rsidRDefault="008E3AB6" w:rsidP="009F3FFC">
      <w:pPr>
        <w:pStyle w:val="Default"/>
        <w:ind w:left="720"/>
        <w:rPr>
          <w:color w:val="auto"/>
        </w:rPr>
      </w:pPr>
    </w:p>
    <w:p w14:paraId="27FB5BB6" w14:textId="4204ADD6" w:rsidR="008E3AB6" w:rsidRPr="008E3AB6" w:rsidRDefault="008E3AB6" w:rsidP="009F3FFC">
      <w:pPr>
        <w:pStyle w:val="Default"/>
        <w:ind w:left="720"/>
        <w:rPr>
          <w:color w:val="auto"/>
        </w:rPr>
      </w:pPr>
      <w:r>
        <w:rPr>
          <w:color w:val="auto"/>
        </w:rPr>
        <w:t xml:space="preserve">College faculty who have teacher candidates in the field prior to student teaching are required to provide written expectations for candidates in the field to mentor teachers in K-12 classrooms. </w:t>
      </w:r>
      <w:r w:rsidR="00CE32AE">
        <w:rPr>
          <w:color w:val="auto"/>
        </w:rPr>
        <w:t xml:space="preserve">Evaluations for these experiences are done at the end of each term and are related </w:t>
      </w:r>
    </w:p>
    <w:p w14:paraId="0C4BC418" w14:textId="77777777" w:rsidR="00AC3547" w:rsidRPr="00C234A0" w:rsidRDefault="00AC3547" w:rsidP="009F3FFC">
      <w:pPr>
        <w:pStyle w:val="Default"/>
        <w:ind w:left="720"/>
        <w:rPr>
          <w:color w:val="auto"/>
          <w:highlight w:val="yellow"/>
        </w:rPr>
      </w:pPr>
    </w:p>
    <w:p w14:paraId="0BB64078" w14:textId="6DBC5945" w:rsidR="00AC3547" w:rsidRDefault="003B1163" w:rsidP="009F3FFC">
      <w:pPr>
        <w:pStyle w:val="Default"/>
        <w:tabs>
          <w:tab w:val="left" w:pos="360"/>
          <w:tab w:val="left" w:pos="450"/>
        </w:tabs>
        <w:rPr>
          <w:b/>
          <w:color w:val="auto"/>
        </w:rPr>
      </w:pPr>
      <w:r w:rsidRPr="004E47E6">
        <w:rPr>
          <w:b/>
          <w:color w:val="auto"/>
        </w:rPr>
        <w:tab/>
      </w:r>
      <w:r w:rsidRPr="001B0C4A">
        <w:rPr>
          <w:b/>
          <w:color w:val="auto"/>
          <w:highlight w:val="yellow"/>
        </w:rPr>
        <w:t>The school district and/or placement site agrees to:</w:t>
      </w:r>
      <w:r w:rsidR="004E47E6">
        <w:rPr>
          <w:b/>
          <w:color w:val="auto"/>
        </w:rPr>
        <w:t xml:space="preserve"> </w:t>
      </w:r>
    </w:p>
    <w:p w14:paraId="57A70438" w14:textId="77777777" w:rsidR="00AC1A68" w:rsidRDefault="00AC1A68" w:rsidP="009F3FFC">
      <w:pPr>
        <w:pStyle w:val="Default"/>
        <w:tabs>
          <w:tab w:val="left" w:pos="360"/>
          <w:tab w:val="left" w:pos="450"/>
        </w:tabs>
        <w:rPr>
          <w:b/>
          <w:color w:val="auto"/>
        </w:rPr>
      </w:pPr>
    </w:p>
    <w:p w14:paraId="3B40919B" w14:textId="630B5F4C" w:rsidR="00AC1A68" w:rsidRPr="00AC1A68" w:rsidRDefault="00AC1A68" w:rsidP="00AC1A68">
      <w:pPr>
        <w:pStyle w:val="Default"/>
        <w:numPr>
          <w:ilvl w:val="0"/>
          <w:numId w:val="18"/>
        </w:numPr>
        <w:tabs>
          <w:tab w:val="left" w:pos="360"/>
          <w:tab w:val="left" w:pos="450"/>
        </w:tabs>
        <w:rPr>
          <w:color w:val="auto"/>
        </w:rPr>
      </w:pPr>
      <w:r>
        <w:rPr>
          <w:color w:val="auto"/>
        </w:rPr>
        <w:t>(School district’s information inserted here)</w:t>
      </w:r>
    </w:p>
    <w:p w14:paraId="67A6AEE5" w14:textId="77777777" w:rsidR="00AC3547" w:rsidRPr="009F3FFC" w:rsidRDefault="00AC3547" w:rsidP="004E47E6">
      <w:pPr>
        <w:pStyle w:val="Default"/>
        <w:rPr>
          <w:color w:val="auto"/>
        </w:rPr>
      </w:pPr>
    </w:p>
    <w:p w14:paraId="76B7F184" w14:textId="2564653F" w:rsidR="0084472E" w:rsidRPr="009F3FFC" w:rsidRDefault="008C29BE" w:rsidP="009F3FFC">
      <w:pPr>
        <w:pStyle w:val="Default"/>
        <w:numPr>
          <w:ilvl w:val="0"/>
          <w:numId w:val="9"/>
        </w:numPr>
        <w:tabs>
          <w:tab w:val="left" w:pos="360"/>
          <w:tab w:val="left" w:pos="540"/>
        </w:tabs>
        <w:ind w:left="720"/>
        <w:rPr>
          <w:color w:val="auto"/>
        </w:rPr>
      </w:pPr>
      <w:r w:rsidRPr="009F3FFC">
        <w:rPr>
          <w:b/>
          <w:bCs/>
          <w:color w:val="auto"/>
        </w:rPr>
        <w:t>Selection of Clinical Faculty</w:t>
      </w:r>
      <w:r w:rsidR="0084472E" w:rsidRPr="009F3FFC">
        <w:rPr>
          <w:b/>
          <w:bCs/>
          <w:color w:val="auto"/>
        </w:rPr>
        <w:t xml:space="preserve"> </w:t>
      </w:r>
    </w:p>
    <w:p w14:paraId="09B9438D" w14:textId="38A15757" w:rsidR="0084472E" w:rsidRPr="009F3FFC" w:rsidRDefault="0084472E" w:rsidP="009F3FFC">
      <w:pPr>
        <w:pStyle w:val="Default"/>
        <w:ind w:left="420"/>
        <w:rPr>
          <w:color w:val="auto"/>
        </w:rPr>
      </w:pPr>
      <w:r w:rsidRPr="009F3FFC">
        <w:rPr>
          <w:color w:val="auto"/>
        </w:rPr>
        <w:t xml:space="preserve">The initial request to Districts </w:t>
      </w:r>
      <w:r w:rsidR="008C29BE" w:rsidRPr="009F3FFC">
        <w:rPr>
          <w:color w:val="auto"/>
        </w:rPr>
        <w:t xml:space="preserve">for Clinical Field placements is made by college faculty </w:t>
      </w:r>
      <w:r w:rsidR="003B1163" w:rsidRPr="009F3FFC">
        <w:rPr>
          <w:color w:val="auto"/>
        </w:rPr>
        <w:t xml:space="preserve">  </w:t>
      </w:r>
      <w:r w:rsidR="008C29BE" w:rsidRPr="009F3FFC">
        <w:rPr>
          <w:color w:val="auto"/>
        </w:rPr>
        <w:t>supervisors. The college supervisor</w:t>
      </w:r>
      <w:r w:rsidRPr="009F3FFC">
        <w:rPr>
          <w:color w:val="auto"/>
        </w:rPr>
        <w:t xml:space="preserve"> communicates details regarding the focus of the clinical experience, specific grade/subject, and contact information</w:t>
      </w:r>
      <w:r w:rsidR="008C29BE" w:rsidRPr="009F3FFC">
        <w:rPr>
          <w:color w:val="auto"/>
        </w:rPr>
        <w:t xml:space="preserve"> to the EDS Student and Faculty Services Coordinator</w:t>
      </w:r>
      <w:r w:rsidRPr="009F3FFC">
        <w:rPr>
          <w:color w:val="auto"/>
        </w:rPr>
        <w:t xml:space="preserve">. </w:t>
      </w:r>
      <w:r w:rsidR="008C29BE" w:rsidRPr="009F3FFC">
        <w:rPr>
          <w:color w:val="auto"/>
        </w:rPr>
        <w:t>Each college supervisor will then meet</w:t>
      </w:r>
      <w:r w:rsidRPr="009F3FFC">
        <w:rPr>
          <w:color w:val="auto"/>
        </w:rPr>
        <w:t xml:space="preserve"> with school administrators to review the memoranda of understanding and to discuss poten</w:t>
      </w:r>
      <w:r w:rsidR="008C29BE" w:rsidRPr="009F3FFC">
        <w:rPr>
          <w:color w:val="auto"/>
        </w:rPr>
        <w:t xml:space="preserve">tial clinical educators. The EDS </w:t>
      </w:r>
      <w:r w:rsidR="008C29BE" w:rsidRPr="009F3FFC">
        <w:rPr>
          <w:color w:val="auto"/>
        </w:rPr>
        <w:lastRenderedPageBreak/>
        <w:t>Student and Faculty Services Coordinator</w:t>
      </w:r>
      <w:r w:rsidRPr="009F3FFC">
        <w:rPr>
          <w:color w:val="auto"/>
        </w:rPr>
        <w:t xml:space="preserve"> formally requests the nominated teachers to the District administr</w:t>
      </w:r>
      <w:r w:rsidR="008C29BE" w:rsidRPr="009F3FFC">
        <w:rPr>
          <w:color w:val="auto"/>
        </w:rPr>
        <w:t>ation for clinical field</w:t>
      </w:r>
      <w:r w:rsidRPr="009F3FFC">
        <w:rPr>
          <w:color w:val="auto"/>
        </w:rPr>
        <w:t xml:space="preserve"> placement. The district and building level administration </w:t>
      </w:r>
      <w:r w:rsidR="00046FB4">
        <w:rPr>
          <w:color w:val="auto"/>
        </w:rPr>
        <w:t xml:space="preserve">will </w:t>
      </w:r>
      <w:r w:rsidRPr="009F3FFC">
        <w:rPr>
          <w:color w:val="auto"/>
        </w:rPr>
        <w:t xml:space="preserve">respond to the request with approved clinical educators who meet the criteria for selection. </w:t>
      </w:r>
    </w:p>
    <w:p w14:paraId="23612F99" w14:textId="77777777" w:rsidR="008C29BE" w:rsidRPr="009F3FFC" w:rsidRDefault="008C29BE" w:rsidP="009F3FFC">
      <w:pPr>
        <w:pStyle w:val="Default"/>
        <w:rPr>
          <w:color w:val="auto"/>
        </w:rPr>
      </w:pPr>
    </w:p>
    <w:p w14:paraId="626BBCF9" w14:textId="114EF2BE" w:rsidR="0084472E" w:rsidRPr="009F3FFC" w:rsidRDefault="0084472E" w:rsidP="009F3FFC">
      <w:pPr>
        <w:pStyle w:val="Default"/>
        <w:numPr>
          <w:ilvl w:val="0"/>
          <w:numId w:val="9"/>
        </w:numPr>
        <w:ind w:left="450" w:hanging="450"/>
        <w:rPr>
          <w:color w:val="auto"/>
        </w:rPr>
      </w:pPr>
      <w:r w:rsidRPr="009F3FFC">
        <w:rPr>
          <w:b/>
          <w:bCs/>
          <w:color w:val="auto"/>
        </w:rPr>
        <w:t xml:space="preserve">Qualifications of Clinical </w:t>
      </w:r>
      <w:r w:rsidR="00E6565D">
        <w:rPr>
          <w:b/>
          <w:bCs/>
          <w:color w:val="auto"/>
        </w:rPr>
        <w:t>Faculty</w:t>
      </w:r>
      <w:r w:rsidR="00447C8A">
        <w:rPr>
          <w:b/>
          <w:bCs/>
          <w:color w:val="auto"/>
        </w:rPr>
        <w:t xml:space="preserve"> Who Supervise Student Teachers</w:t>
      </w:r>
      <w:r w:rsidR="00E6565D" w:rsidRPr="009F3FFC">
        <w:rPr>
          <w:b/>
          <w:bCs/>
          <w:color w:val="auto"/>
        </w:rPr>
        <w:t xml:space="preserve"> </w:t>
      </w:r>
      <w:r w:rsidR="00E6565D" w:rsidRPr="00447C8A">
        <w:rPr>
          <w:b/>
          <w:bCs/>
          <w:color w:val="auto"/>
        </w:rPr>
        <w:t>(</w:t>
      </w:r>
      <w:r w:rsidR="00600167" w:rsidRPr="00447C8A">
        <w:rPr>
          <w:b/>
          <w:bCs/>
          <w:color w:val="auto"/>
        </w:rPr>
        <w:t xml:space="preserve">16 </w:t>
      </w:r>
      <w:r w:rsidR="00E6565D" w:rsidRPr="00447C8A">
        <w:rPr>
          <w:b/>
          <w:bCs/>
          <w:color w:val="auto"/>
        </w:rPr>
        <w:t>K</w:t>
      </w:r>
      <w:r w:rsidR="00447C8A" w:rsidRPr="00447C8A">
        <w:rPr>
          <w:b/>
          <w:bCs/>
          <w:color w:val="auto"/>
        </w:rPr>
        <w:t>AR 5:040</w:t>
      </w:r>
      <w:r w:rsidR="00E6565D" w:rsidRPr="00447C8A">
        <w:rPr>
          <w:b/>
          <w:bCs/>
          <w:color w:val="auto"/>
        </w:rPr>
        <w:t>)</w:t>
      </w:r>
    </w:p>
    <w:p w14:paraId="5A3D85BB" w14:textId="77777777" w:rsidR="0084472E" w:rsidRPr="009F3FFC" w:rsidRDefault="0084472E" w:rsidP="009F3FFC">
      <w:pPr>
        <w:pStyle w:val="Default"/>
        <w:ind w:left="450"/>
        <w:rPr>
          <w:color w:val="auto"/>
        </w:rPr>
      </w:pPr>
      <w:r w:rsidRPr="009F3FFC">
        <w:rPr>
          <w:color w:val="auto"/>
        </w:rPr>
        <w:t xml:space="preserve">District teachers who serve as clinical educators for field experiences or internship must meet the following qualifications: </w:t>
      </w:r>
    </w:p>
    <w:p w14:paraId="054038A5" w14:textId="4AA0CB66" w:rsidR="00B10041" w:rsidRPr="009F3FFC" w:rsidRDefault="00600167" w:rsidP="009F3FFC">
      <w:pPr>
        <w:pStyle w:val="Default"/>
        <w:numPr>
          <w:ilvl w:val="0"/>
          <w:numId w:val="4"/>
        </w:numPr>
        <w:rPr>
          <w:color w:val="auto"/>
        </w:rPr>
      </w:pPr>
      <w:r>
        <w:rPr>
          <w:color w:val="auto"/>
        </w:rPr>
        <w:t xml:space="preserve">Possess </w:t>
      </w:r>
      <w:r w:rsidR="00B10041" w:rsidRPr="009F3FFC">
        <w:rPr>
          <w:color w:val="auto"/>
        </w:rPr>
        <w:t>A valid teaching certificate or license for each grade and subject taught;</w:t>
      </w:r>
    </w:p>
    <w:p w14:paraId="0BC9C007" w14:textId="77777777" w:rsidR="00B10041" w:rsidRPr="009F3FFC" w:rsidRDefault="00B10041" w:rsidP="009F3FFC">
      <w:pPr>
        <w:pStyle w:val="Default"/>
        <w:numPr>
          <w:ilvl w:val="0"/>
          <w:numId w:val="4"/>
        </w:numPr>
        <w:rPr>
          <w:color w:val="auto"/>
        </w:rPr>
      </w:pPr>
      <w:r w:rsidRPr="009F3FFC">
        <w:rPr>
          <w:color w:val="auto"/>
        </w:rPr>
        <w:t xml:space="preserve">Attend state-required trainings; </w:t>
      </w:r>
    </w:p>
    <w:p w14:paraId="55D874DA" w14:textId="77777777" w:rsidR="00B10041" w:rsidRPr="009F3FFC" w:rsidRDefault="00B10041" w:rsidP="009F3FFC">
      <w:pPr>
        <w:pStyle w:val="Default"/>
        <w:numPr>
          <w:ilvl w:val="0"/>
          <w:numId w:val="4"/>
        </w:numPr>
        <w:rPr>
          <w:color w:val="auto"/>
        </w:rPr>
      </w:pPr>
      <w:r w:rsidRPr="009F3FFC">
        <w:rPr>
          <w:color w:val="auto"/>
        </w:rPr>
        <w:t xml:space="preserve">Possess effective classroom management techniques that promote an environment conducive to learning; </w:t>
      </w:r>
    </w:p>
    <w:p w14:paraId="6C07C4C1" w14:textId="77777777" w:rsidR="00B10041" w:rsidRPr="009F3FFC" w:rsidRDefault="00B10041" w:rsidP="009F3FFC">
      <w:pPr>
        <w:pStyle w:val="Default"/>
        <w:numPr>
          <w:ilvl w:val="0"/>
          <w:numId w:val="4"/>
        </w:numPr>
        <w:rPr>
          <w:color w:val="auto"/>
        </w:rPr>
      </w:pPr>
      <w:r w:rsidRPr="009F3FFC">
        <w:rPr>
          <w:color w:val="auto"/>
        </w:rPr>
        <w:t xml:space="preserve">Engage in best practices for the delivery of instruction; </w:t>
      </w:r>
    </w:p>
    <w:p w14:paraId="01142018" w14:textId="77777777" w:rsidR="00B10041" w:rsidRPr="009F3FFC" w:rsidRDefault="00B10041" w:rsidP="009F3FFC">
      <w:pPr>
        <w:pStyle w:val="Default"/>
        <w:numPr>
          <w:ilvl w:val="0"/>
          <w:numId w:val="4"/>
        </w:numPr>
        <w:rPr>
          <w:color w:val="auto"/>
        </w:rPr>
      </w:pPr>
      <w:r w:rsidRPr="009F3FFC">
        <w:rPr>
          <w:color w:val="auto"/>
        </w:rPr>
        <w:t xml:space="preserve">Demonstrate mastery of the content knowledge or subject matter being taught; </w:t>
      </w:r>
    </w:p>
    <w:p w14:paraId="7C1FF57B" w14:textId="77777777" w:rsidR="00B10041" w:rsidRPr="009F3FFC" w:rsidRDefault="00B10041" w:rsidP="009F3FFC">
      <w:pPr>
        <w:pStyle w:val="Default"/>
        <w:numPr>
          <w:ilvl w:val="0"/>
          <w:numId w:val="4"/>
        </w:numPr>
        <w:rPr>
          <w:color w:val="auto"/>
        </w:rPr>
      </w:pPr>
      <w:r w:rsidRPr="009F3FFC">
        <w:rPr>
          <w:color w:val="auto"/>
        </w:rPr>
        <w:t xml:space="preserve">Demonstrate aptitude and ability to contribute to the mentoring and development of a preservice educator; </w:t>
      </w:r>
    </w:p>
    <w:p w14:paraId="71197BCC" w14:textId="77777777" w:rsidR="00B10041" w:rsidRPr="009F3FFC" w:rsidRDefault="00B10041" w:rsidP="009F3FFC">
      <w:pPr>
        <w:pStyle w:val="Default"/>
        <w:numPr>
          <w:ilvl w:val="0"/>
          <w:numId w:val="4"/>
        </w:numPr>
        <w:rPr>
          <w:color w:val="auto"/>
        </w:rPr>
      </w:pPr>
      <w:r w:rsidRPr="009F3FFC">
        <w:rPr>
          <w:color w:val="auto"/>
        </w:rPr>
        <w:t xml:space="preserve">Use multiple forms of assessment to inform instruction; and </w:t>
      </w:r>
    </w:p>
    <w:p w14:paraId="79AF401C" w14:textId="77777777" w:rsidR="00B10041" w:rsidRPr="009F3FFC" w:rsidRDefault="00B10041" w:rsidP="009F3FFC">
      <w:pPr>
        <w:pStyle w:val="Default"/>
        <w:numPr>
          <w:ilvl w:val="0"/>
          <w:numId w:val="4"/>
        </w:numPr>
        <w:rPr>
          <w:color w:val="auto"/>
        </w:rPr>
      </w:pPr>
      <w:r w:rsidRPr="009F3FFC">
        <w:rPr>
          <w:color w:val="auto"/>
        </w:rPr>
        <w:t xml:space="preserve">Create communities that value and build upon students’ diverse backgrounds. </w:t>
      </w:r>
    </w:p>
    <w:p w14:paraId="533B6DE1" w14:textId="77777777" w:rsidR="0084472E" w:rsidRPr="009F3FFC" w:rsidRDefault="0084472E" w:rsidP="009F3FFC">
      <w:pPr>
        <w:pStyle w:val="Default"/>
        <w:rPr>
          <w:color w:val="auto"/>
        </w:rPr>
      </w:pPr>
    </w:p>
    <w:p w14:paraId="24396561" w14:textId="249C97BC" w:rsidR="009F19D5" w:rsidRPr="009F3FFC" w:rsidRDefault="0084472E" w:rsidP="009F3FFC">
      <w:pPr>
        <w:pStyle w:val="Default"/>
        <w:ind w:left="450"/>
        <w:rPr>
          <w:color w:val="auto"/>
        </w:rPr>
      </w:pPr>
      <w:r w:rsidRPr="009F3FFC">
        <w:rPr>
          <w:color w:val="auto"/>
        </w:rPr>
        <w:t xml:space="preserve">Selection of clinical educators is a collaborative process. Once confirmed, the clinical educator’s name is given to the candidate through e-mail. Candidates are instructed to contact and meet with their clinical educator. </w:t>
      </w:r>
    </w:p>
    <w:p w14:paraId="701448AD" w14:textId="77777777" w:rsidR="00CC00BD" w:rsidRPr="009F3FFC" w:rsidRDefault="00CC00BD" w:rsidP="009F3FFC">
      <w:pPr>
        <w:pStyle w:val="Default"/>
        <w:rPr>
          <w:color w:val="auto"/>
        </w:rPr>
      </w:pPr>
    </w:p>
    <w:p w14:paraId="55351533" w14:textId="58F76111" w:rsidR="0084472E" w:rsidRPr="009F3FFC" w:rsidRDefault="0084472E" w:rsidP="009F3FFC">
      <w:pPr>
        <w:pStyle w:val="Default"/>
        <w:numPr>
          <w:ilvl w:val="0"/>
          <w:numId w:val="9"/>
        </w:numPr>
        <w:ind w:left="450" w:hanging="540"/>
        <w:rPr>
          <w:color w:val="auto"/>
        </w:rPr>
      </w:pPr>
      <w:r w:rsidRPr="009F3FFC">
        <w:rPr>
          <w:b/>
          <w:bCs/>
          <w:color w:val="auto"/>
        </w:rPr>
        <w:t>Compensation</w:t>
      </w:r>
      <w:r w:rsidR="00E6565D">
        <w:rPr>
          <w:b/>
          <w:bCs/>
          <w:color w:val="auto"/>
        </w:rPr>
        <w:t xml:space="preserve"> for Cooperating Teachers</w:t>
      </w:r>
      <w:r w:rsidRPr="009F3FFC">
        <w:rPr>
          <w:b/>
          <w:bCs/>
          <w:color w:val="auto"/>
        </w:rPr>
        <w:t xml:space="preserve"> </w:t>
      </w:r>
    </w:p>
    <w:p w14:paraId="707B2535" w14:textId="348B1E0C" w:rsidR="0084472E" w:rsidRPr="009F3FFC" w:rsidRDefault="00614D41" w:rsidP="009F3FFC">
      <w:pPr>
        <w:pStyle w:val="Default"/>
        <w:ind w:left="450"/>
        <w:rPr>
          <w:color w:val="auto"/>
        </w:rPr>
      </w:pPr>
      <w:r>
        <w:rPr>
          <w:color w:val="auto"/>
        </w:rPr>
        <w:t xml:space="preserve">Student Teaching Term: </w:t>
      </w:r>
      <w:r w:rsidR="0084472E" w:rsidRPr="009F3FFC">
        <w:rPr>
          <w:color w:val="auto"/>
        </w:rPr>
        <w:t>Given the stipulations about compensation fo</w:t>
      </w:r>
      <w:r w:rsidR="002C1CD0" w:rsidRPr="009F3FFC">
        <w:rPr>
          <w:color w:val="auto"/>
        </w:rPr>
        <w:t xml:space="preserve">r public service employees, </w:t>
      </w:r>
      <w:r w:rsidR="0084472E" w:rsidRPr="009F3FFC">
        <w:rPr>
          <w:color w:val="auto"/>
        </w:rPr>
        <w:t>Berea College shall transfer funds directly to school districts for each internship clinical educator in a school year. It will be up to the discretion of the district to transfer the monies to clinical educators in keeping with district policy and practice. This stipulation is binding unless the clinical educator is in an adjunct role at Berea College. In this case the compensation procedures for adjunct faculty ar</w:t>
      </w:r>
      <w:r w:rsidR="002C1CD0" w:rsidRPr="009F3FFC">
        <w:rPr>
          <w:color w:val="auto"/>
        </w:rPr>
        <w:t xml:space="preserve">e prescribed and applied by </w:t>
      </w:r>
      <w:r w:rsidR="0084472E" w:rsidRPr="009F3FFC">
        <w:rPr>
          <w:color w:val="auto"/>
        </w:rPr>
        <w:t xml:space="preserve">Berea College. </w:t>
      </w:r>
    </w:p>
    <w:p w14:paraId="3F4F60BC" w14:textId="77777777" w:rsidR="002C1CD0" w:rsidRPr="009F3FFC" w:rsidRDefault="002C1CD0" w:rsidP="009F3FFC">
      <w:pPr>
        <w:pStyle w:val="Default"/>
        <w:rPr>
          <w:color w:val="auto"/>
        </w:rPr>
      </w:pPr>
    </w:p>
    <w:p w14:paraId="1CC7BBE2" w14:textId="725B6A5D" w:rsidR="0084472E" w:rsidRPr="009F3FFC" w:rsidRDefault="0084472E" w:rsidP="009F3FFC">
      <w:pPr>
        <w:pStyle w:val="Default"/>
        <w:numPr>
          <w:ilvl w:val="0"/>
          <w:numId w:val="9"/>
        </w:numPr>
        <w:ind w:left="450" w:hanging="450"/>
        <w:rPr>
          <w:color w:val="auto"/>
        </w:rPr>
      </w:pPr>
      <w:r w:rsidRPr="009F3FFC">
        <w:rPr>
          <w:b/>
          <w:bCs/>
          <w:color w:val="auto"/>
        </w:rPr>
        <w:t xml:space="preserve">Substitute Teaching </w:t>
      </w:r>
    </w:p>
    <w:p w14:paraId="357F8CDE" w14:textId="4FAF3E12" w:rsidR="0084472E" w:rsidRDefault="0084472E" w:rsidP="009F3FFC">
      <w:pPr>
        <w:pStyle w:val="Default"/>
        <w:ind w:left="450"/>
        <w:rPr>
          <w:color w:val="auto"/>
        </w:rPr>
      </w:pPr>
      <w:r w:rsidRPr="009F3FFC">
        <w:rPr>
          <w:color w:val="auto"/>
        </w:rPr>
        <w:t>The typical Berea College teacher candidate does not have a substitute teachin</w:t>
      </w:r>
      <w:r w:rsidR="00290DD0" w:rsidRPr="009F3FFC">
        <w:rPr>
          <w:color w:val="auto"/>
        </w:rPr>
        <w:t>g license from the State of Kentucky</w:t>
      </w:r>
      <w:r w:rsidRPr="009F3FFC">
        <w:rPr>
          <w:color w:val="auto"/>
        </w:rPr>
        <w:t xml:space="preserve"> and should not serve as a substitute teacher for the District. In the rare case that a teacher candidate does have a vali</w:t>
      </w:r>
      <w:r w:rsidR="00290DD0" w:rsidRPr="009F3FFC">
        <w:rPr>
          <w:color w:val="auto"/>
        </w:rPr>
        <w:t>d substitute teaching license, h</w:t>
      </w:r>
      <w:r w:rsidRPr="009F3FFC">
        <w:rPr>
          <w:color w:val="auto"/>
        </w:rPr>
        <w:t xml:space="preserve">e or she may work as a substitute teacher for the District </w:t>
      </w:r>
      <w:proofErr w:type="gramStart"/>
      <w:r w:rsidRPr="009F3FFC">
        <w:rPr>
          <w:color w:val="auto"/>
        </w:rPr>
        <w:t>as long as</w:t>
      </w:r>
      <w:proofErr w:type="gramEnd"/>
      <w:r w:rsidRPr="009F3FFC">
        <w:rPr>
          <w:color w:val="auto"/>
        </w:rPr>
        <w:t xml:space="preserve"> the work does not conflict with coursework or field experience expectations. </w:t>
      </w:r>
    </w:p>
    <w:p w14:paraId="5175A9FC" w14:textId="77777777" w:rsidR="009F3FFC" w:rsidRDefault="009F3FFC" w:rsidP="00447C8A">
      <w:pPr>
        <w:pStyle w:val="Default"/>
        <w:rPr>
          <w:color w:val="auto"/>
        </w:rPr>
      </w:pPr>
    </w:p>
    <w:p w14:paraId="59090E97" w14:textId="1E61472C" w:rsidR="009F3FFC" w:rsidRPr="009F3FFC" w:rsidRDefault="009F3FFC" w:rsidP="009F3FFC">
      <w:pPr>
        <w:pStyle w:val="ListParagraph"/>
        <w:numPr>
          <w:ilvl w:val="0"/>
          <w:numId w:val="9"/>
        </w:numPr>
        <w:spacing w:after="7" w:line="267" w:lineRule="auto"/>
        <w:ind w:left="450" w:hanging="450"/>
        <w:rPr>
          <w:rFonts w:ascii="Times New Roman" w:hAnsi="Times New Roman" w:cs="Times New Roman"/>
          <w:b/>
          <w:sz w:val="24"/>
          <w:szCs w:val="24"/>
        </w:rPr>
      </w:pPr>
      <w:r w:rsidRPr="009F3FFC">
        <w:rPr>
          <w:rFonts w:ascii="Times New Roman" w:hAnsi="Times New Roman" w:cs="Times New Roman"/>
          <w:b/>
          <w:sz w:val="24"/>
          <w:szCs w:val="24"/>
        </w:rPr>
        <w:t xml:space="preserve">Video Recording  </w:t>
      </w:r>
    </w:p>
    <w:p w14:paraId="4B81A05B" w14:textId="36E0D60E" w:rsidR="009F3FFC" w:rsidRDefault="009F3FFC" w:rsidP="009F3FFC">
      <w:pPr>
        <w:ind w:left="450"/>
        <w:rPr>
          <w:rFonts w:ascii="Times New Roman" w:hAnsi="Times New Roman" w:cs="Times New Roman"/>
          <w:sz w:val="24"/>
          <w:szCs w:val="24"/>
        </w:rPr>
      </w:pPr>
      <w:r w:rsidRPr="009F3FFC">
        <w:rPr>
          <w:rFonts w:ascii="Times New Roman" w:hAnsi="Times New Roman" w:cs="Times New Roman"/>
          <w:sz w:val="24"/>
          <w:szCs w:val="24"/>
        </w:rPr>
        <w:t xml:space="preserve">All video recording in </w:t>
      </w:r>
      <w:r>
        <w:rPr>
          <w:rFonts w:ascii="Times New Roman" w:hAnsi="Times New Roman" w:cs="Times New Roman"/>
          <w:sz w:val="24"/>
          <w:szCs w:val="24"/>
        </w:rPr>
        <w:t xml:space="preserve">clinical </w:t>
      </w:r>
      <w:r w:rsidRPr="009F3FFC">
        <w:rPr>
          <w:rFonts w:ascii="Times New Roman" w:hAnsi="Times New Roman" w:cs="Times New Roman"/>
          <w:sz w:val="24"/>
          <w:szCs w:val="24"/>
        </w:rPr>
        <w:t xml:space="preserve">field </w:t>
      </w:r>
      <w:r>
        <w:rPr>
          <w:rFonts w:ascii="Times New Roman" w:hAnsi="Times New Roman" w:cs="Times New Roman"/>
          <w:sz w:val="24"/>
          <w:szCs w:val="24"/>
        </w:rPr>
        <w:t xml:space="preserve">experience </w:t>
      </w:r>
      <w:r w:rsidRPr="009F3FFC">
        <w:rPr>
          <w:rFonts w:ascii="Times New Roman" w:hAnsi="Times New Roman" w:cs="Times New Roman"/>
          <w:sz w:val="24"/>
          <w:szCs w:val="24"/>
        </w:rPr>
        <w:t xml:space="preserve">placements will be considered secure documents which will be used for </w:t>
      </w:r>
      <w:r>
        <w:rPr>
          <w:rFonts w:ascii="Times New Roman" w:hAnsi="Times New Roman" w:cs="Times New Roman"/>
          <w:sz w:val="24"/>
          <w:szCs w:val="24"/>
        </w:rPr>
        <w:t>student/</w:t>
      </w:r>
      <w:r w:rsidRPr="009F3FFC">
        <w:rPr>
          <w:rFonts w:ascii="Times New Roman" w:hAnsi="Times New Roman" w:cs="Times New Roman"/>
          <w:sz w:val="24"/>
          <w:szCs w:val="24"/>
        </w:rPr>
        <w:t xml:space="preserve">candidate evaluation only, viewed by </w:t>
      </w:r>
      <w:r>
        <w:rPr>
          <w:rFonts w:ascii="Times New Roman" w:hAnsi="Times New Roman" w:cs="Times New Roman"/>
          <w:sz w:val="24"/>
          <w:szCs w:val="24"/>
        </w:rPr>
        <w:t>college</w:t>
      </w:r>
      <w:r w:rsidRPr="009F3FFC">
        <w:rPr>
          <w:rFonts w:ascii="Times New Roman" w:hAnsi="Times New Roman" w:cs="Times New Roman"/>
          <w:sz w:val="24"/>
          <w:szCs w:val="24"/>
        </w:rPr>
        <w:t xml:space="preserve"> faculty for evaluation purposes, and destroyed once evaluated. Students</w:t>
      </w:r>
      <w:r>
        <w:rPr>
          <w:rFonts w:ascii="Times New Roman" w:hAnsi="Times New Roman" w:cs="Times New Roman"/>
          <w:sz w:val="24"/>
          <w:szCs w:val="24"/>
        </w:rPr>
        <w:t xml:space="preserve">/candidates </w:t>
      </w:r>
      <w:r w:rsidRPr="009F3FFC">
        <w:rPr>
          <w:rFonts w:ascii="Times New Roman" w:hAnsi="Times New Roman" w:cs="Times New Roman"/>
          <w:sz w:val="24"/>
          <w:szCs w:val="24"/>
        </w:rPr>
        <w:t xml:space="preserve">will follow the strict guidelines provided </w:t>
      </w:r>
      <w:r>
        <w:rPr>
          <w:rFonts w:ascii="Times New Roman" w:hAnsi="Times New Roman" w:cs="Times New Roman"/>
          <w:sz w:val="24"/>
          <w:szCs w:val="24"/>
        </w:rPr>
        <w:t xml:space="preserve">by Berea </w:t>
      </w:r>
      <w:r w:rsidRPr="009F3FFC">
        <w:rPr>
          <w:rFonts w:ascii="Times New Roman" w:hAnsi="Times New Roman" w:cs="Times New Roman"/>
          <w:sz w:val="24"/>
          <w:szCs w:val="24"/>
        </w:rPr>
        <w:t xml:space="preserve">College in accordance with FERPA and IDEA. </w:t>
      </w:r>
    </w:p>
    <w:p w14:paraId="1CC31F58" w14:textId="1C6C5F86" w:rsidR="00447C8A" w:rsidRPr="00447C8A" w:rsidRDefault="00447C8A" w:rsidP="00447C8A">
      <w:pPr>
        <w:pStyle w:val="ListParagraph"/>
        <w:numPr>
          <w:ilvl w:val="0"/>
          <w:numId w:val="9"/>
        </w:numPr>
        <w:spacing w:after="7" w:line="267" w:lineRule="auto"/>
        <w:ind w:left="450" w:hanging="450"/>
        <w:rPr>
          <w:rFonts w:ascii="Times New Roman" w:hAnsi="Times New Roman" w:cs="Times New Roman"/>
          <w:sz w:val="24"/>
          <w:szCs w:val="24"/>
        </w:rPr>
      </w:pPr>
      <w:r>
        <w:t xml:space="preserve"> </w:t>
      </w:r>
      <w:r w:rsidRPr="00447C8A">
        <w:rPr>
          <w:rFonts w:ascii="Times New Roman" w:hAnsi="Times New Roman" w:cs="Times New Roman"/>
          <w:b/>
          <w:sz w:val="24"/>
          <w:szCs w:val="24"/>
        </w:rPr>
        <w:t>Non</w:t>
      </w:r>
      <w:r>
        <w:rPr>
          <w:rFonts w:ascii="Times New Roman" w:hAnsi="Times New Roman" w:cs="Times New Roman"/>
          <w:b/>
          <w:sz w:val="24"/>
          <w:szCs w:val="24"/>
        </w:rPr>
        <w:t>-Discrimination Policy</w:t>
      </w:r>
    </w:p>
    <w:p w14:paraId="3DADE144" w14:textId="502D2078" w:rsidR="00447C8A" w:rsidRDefault="00447C8A" w:rsidP="00447C8A">
      <w:pPr>
        <w:pStyle w:val="ListParagraph"/>
        <w:spacing w:after="7" w:line="267" w:lineRule="auto"/>
        <w:ind w:left="450"/>
        <w:rPr>
          <w:rFonts w:ascii="Times New Roman" w:hAnsi="Times New Roman" w:cs="Times New Roman"/>
          <w:sz w:val="24"/>
          <w:szCs w:val="24"/>
        </w:rPr>
      </w:pPr>
      <w:r>
        <w:rPr>
          <w:rFonts w:ascii="Times New Roman" w:hAnsi="Times New Roman" w:cs="Times New Roman"/>
          <w:sz w:val="24"/>
          <w:szCs w:val="24"/>
        </w:rPr>
        <w:lastRenderedPageBreak/>
        <w:t xml:space="preserve">All parties involved should be aware of and adhere to each institution’s non-discrimination policy. The non-discrimination policy of Berea College can be found at:  </w:t>
      </w:r>
      <w:hyperlink r:id="rId8" w:history="1">
        <w:r w:rsidRPr="00394AEB">
          <w:rPr>
            <w:rStyle w:val="Hyperlink"/>
            <w:rFonts w:ascii="Times New Roman" w:hAnsi="Times New Roman" w:cs="Times New Roman"/>
            <w:sz w:val="24"/>
            <w:szCs w:val="24"/>
          </w:rPr>
          <w:t>http://catalog.berea.edu/en/Current/Tools/Compliance/Non-Discrimination-Policy</w:t>
        </w:r>
      </w:hyperlink>
      <w:r>
        <w:rPr>
          <w:rFonts w:ascii="Times New Roman" w:hAnsi="Times New Roman" w:cs="Times New Roman"/>
          <w:sz w:val="24"/>
          <w:szCs w:val="24"/>
        </w:rPr>
        <w:t>.</w:t>
      </w:r>
    </w:p>
    <w:p w14:paraId="52A42BCD" w14:textId="77777777" w:rsidR="00DF2B59" w:rsidRDefault="00DF2B59" w:rsidP="00DF2B59">
      <w:pPr>
        <w:spacing w:after="7" w:line="267" w:lineRule="auto"/>
        <w:rPr>
          <w:rFonts w:ascii="Times New Roman" w:hAnsi="Times New Roman" w:cs="Times New Roman"/>
          <w:sz w:val="24"/>
          <w:szCs w:val="24"/>
        </w:rPr>
      </w:pPr>
    </w:p>
    <w:p w14:paraId="5B2B6CCB" w14:textId="52FE0679" w:rsidR="00DF2B59" w:rsidRDefault="00DF2B59" w:rsidP="00DF2B59">
      <w:pPr>
        <w:spacing w:after="7" w:line="267" w:lineRule="auto"/>
        <w:rPr>
          <w:rFonts w:ascii="Times New Roman" w:hAnsi="Times New Roman" w:cs="Times New Roman"/>
          <w:sz w:val="24"/>
          <w:szCs w:val="24"/>
        </w:rPr>
      </w:pPr>
      <w:r>
        <w:rPr>
          <w:rFonts w:ascii="Times New Roman" w:hAnsi="Times New Roman" w:cs="Times New Roman"/>
          <w:sz w:val="24"/>
          <w:szCs w:val="24"/>
        </w:rPr>
        <w:t>This document serves as a formal agreement between the Berea College Education Studies Department and</w:t>
      </w:r>
      <w:r w:rsidR="002669F4">
        <w:rPr>
          <w:rFonts w:ascii="Times New Roman" w:hAnsi="Times New Roman" w:cs="Times New Roman"/>
          <w:sz w:val="24"/>
          <w:szCs w:val="24"/>
        </w:rPr>
        <w:t xml:space="preserve"> the school listed below</w:t>
      </w:r>
      <w:r>
        <w:rPr>
          <w:rFonts w:ascii="Times New Roman" w:hAnsi="Times New Roman" w:cs="Times New Roman"/>
          <w:sz w:val="24"/>
          <w:szCs w:val="24"/>
        </w:rPr>
        <w:t>. The parties hereby signify their agreement to the terms by their signatures affixed below.</w:t>
      </w:r>
    </w:p>
    <w:p w14:paraId="15E9DE7E" w14:textId="77777777" w:rsidR="00DF2B59" w:rsidRDefault="00DF2B59" w:rsidP="00DF2B59">
      <w:pPr>
        <w:spacing w:after="7" w:line="267" w:lineRule="auto"/>
        <w:rPr>
          <w:rFonts w:ascii="Times New Roman" w:hAnsi="Times New Roman" w:cs="Times New Roman"/>
          <w:sz w:val="24"/>
          <w:szCs w:val="24"/>
        </w:rPr>
      </w:pPr>
    </w:p>
    <w:p w14:paraId="2965E78E" w14:textId="2D9861D5" w:rsidR="00DF2B59" w:rsidRDefault="002669F4" w:rsidP="00DF2B59">
      <w:pPr>
        <w:spacing w:after="7" w:line="267"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1AE33695" wp14:editId="69E6DF6F">
            <wp:simplePos x="0" y="0"/>
            <wp:positionH relativeFrom="column">
              <wp:posOffset>46990</wp:posOffset>
            </wp:positionH>
            <wp:positionV relativeFrom="paragraph">
              <wp:posOffset>60325</wp:posOffset>
            </wp:positionV>
            <wp:extent cx="1734820" cy="250825"/>
            <wp:effectExtent l="0" t="0" r="0" b="0"/>
            <wp:wrapNone/>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4820" cy="250825"/>
                    </a:xfrm>
                    <a:prstGeom prst="rect">
                      <a:avLst/>
                    </a:prstGeom>
                    <a:noFill/>
                  </pic:spPr>
                </pic:pic>
              </a:graphicData>
            </a:graphic>
            <wp14:sizeRelH relativeFrom="page">
              <wp14:pctWidth>0</wp14:pctWidth>
            </wp14:sizeRelH>
            <wp14:sizeRelV relativeFrom="page">
              <wp14:pctHeight>0</wp14:pctHeight>
            </wp14:sizeRelV>
          </wp:anchor>
        </w:drawing>
      </w:r>
    </w:p>
    <w:p w14:paraId="74AAFCBA" w14:textId="5BEA4D33" w:rsidR="00DF2B59" w:rsidRPr="002669F4" w:rsidRDefault="00DF2B59" w:rsidP="00DF2B59">
      <w:pPr>
        <w:spacing w:after="7" w:line="267" w:lineRule="auto"/>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Date</w:t>
      </w:r>
      <w:r w:rsidR="002669F4">
        <w:rPr>
          <w:rFonts w:ascii="Times New Roman" w:hAnsi="Times New Roman" w:cs="Times New Roman"/>
          <w:sz w:val="24"/>
          <w:szCs w:val="24"/>
        </w:rPr>
        <w:t>: __</w:t>
      </w:r>
      <w:r>
        <w:rPr>
          <w:rFonts w:ascii="Times New Roman" w:hAnsi="Times New Roman" w:cs="Times New Roman"/>
          <w:sz w:val="24"/>
          <w:szCs w:val="24"/>
        </w:rPr>
        <w:t>_</w:t>
      </w:r>
      <w:r w:rsidR="007A2215">
        <w:rPr>
          <w:rFonts w:ascii="Times New Roman" w:hAnsi="Times New Roman" w:cs="Times New Roman"/>
          <w:sz w:val="24"/>
          <w:szCs w:val="24"/>
          <w:u w:val="single"/>
        </w:rPr>
        <w:t>10/1/2020</w:t>
      </w:r>
    </w:p>
    <w:p w14:paraId="3FD25D7E" w14:textId="67BFFB8F" w:rsidR="006410A0" w:rsidRDefault="002669F4" w:rsidP="009F3FFC">
      <w:pPr>
        <w:spacing w:after="0"/>
        <w:rPr>
          <w:rFonts w:ascii="Times New Roman" w:hAnsi="Times New Roman" w:cs="Times New Roman"/>
          <w:sz w:val="24"/>
          <w:szCs w:val="24"/>
        </w:rPr>
      </w:pPr>
      <w:r>
        <w:rPr>
          <w:rFonts w:ascii="Times New Roman" w:hAnsi="Times New Roman" w:cs="Times New Roman"/>
          <w:sz w:val="24"/>
          <w:szCs w:val="24"/>
        </w:rPr>
        <w:t>Nicholas Hartlep</w:t>
      </w:r>
      <w:r w:rsidR="00DF2B59">
        <w:rPr>
          <w:rFonts w:ascii="Times New Roman" w:hAnsi="Times New Roman" w:cs="Times New Roman"/>
          <w:sz w:val="24"/>
          <w:szCs w:val="24"/>
        </w:rPr>
        <w:t>, Berea College Education Studies Department Chair</w:t>
      </w:r>
    </w:p>
    <w:p w14:paraId="62B47055" w14:textId="5231A87A" w:rsidR="00DF2B59" w:rsidRDefault="00DF2B59" w:rsidP="009F3FFC">
      <w:pPr>
        <w:spacing w:after="0"/>
        <w:rPr>
          <w:rFonts w:ascii="Times New Roman" w:hAnsi="Times New Roman" w:cs="Times New Roman"/>
          <w:sz w:val="24"/>
          <w:szCs w:val="24"/>
        </w:rPr>
      </w:pPr>
    </w:p>
    <w:p w14:paraId="3F4659D3" w14:textId="681D0607" w:rsidR="00DF2B59" w:rsidRDefault="00DF2B59" w:rsidP="009F3FFC">
      <w:pPr>
        <w:spacing w:after="0"/>
        <w:rPr>
          <w:rFonts w:ascii="Times New Roman" w:hAnsi="Times New Roman" w:cs="Times New Roman"/>
          <w:sz w:val="24"/>
          <w:szCs w:val="24"/>
        </w:rPr>
      </w:pPr>
    </w:p>
    <w:p w14:paraId="08F0D18B" w14:textId="3180BBAD" w:rsidR="00DF2B59" w:rsidRDefault="00DF2B59" w:rsidP="009F3FFC">
      <w:pPr>
        <w:pBdr>
          <w:bottom w:val="single" w:sz="12" w:space="1" w:color="auto"/>
        </w:pBdr>
        <w:spacing w:after="0"/>
        <w:rPr>
          <w:rFonts w:ascii="Times New Roman" w:hAnsi="Times New Roman" w:cs="Times New Roman"/>
          <w:sz w:val="24"/>
          <w:szCs w:val="24"/>
        </w:rPr>
      </w:pPr>
    </w:p>
    <w:p w14:paraId="764B2765" w14:textId="171ABDB2" w:rsidR="002669F4" w:rsidRDefault="002669F4" w:rsidP="009F3FFC">
      <w:pPr>
        <w:spacing w:after="0"/>
        <w:rPr>
          <w:rFonts w:ascii="Times New Roman" w:hAnsi="Times New Roman" w:cs="Times New Roman"/>
          <w:sz w:val="24"/>
          <w:szCs w:val="24"/>
        </w:rPr>
      </w:pPr>
      <w:r>
        <w:rPr>
          <w:rFonts w:ascii="Times New Roman" w:hAnsi="Times New Roman" w:cs="Times New Roman"/>
          <w:sz w:val="24"/>
          <w:szCs w:val="24"/>
        </w:rPr>
        <w:t>Printed School Name</w:t>
      </w:r>
    </w:p>
    <w:p w14:paraId="2C7840E7" w14:textId="1A5F6AEE" w:rsidR="00DF2B59" w:rsidRDefault="00DF2B59" w:rsidP="009F3FFC">
      <w:pPr>
        <w:spacing w:after="0"/>
        <w:rPr>
          <w:rFonts w:ascii="Times New Roman" w:hAnsi="Times New Roman" w:cs="Times New Roman"/>
          <w:sz w:val="24"/>
          <w:szCs w:val="24"/>
        </w:rPr>
      </w:pPr>
    </w:p>
    <w:p w14:paraId="1CD762BE" w14:textId="77777777" w:rsidR="002669F4" w:rsidRDefault="002669F4" w:rsidP="009F3FFC">
      <w:pPr>
        <w:spacing w:after="0"/>
        <w:rPr>
          <w:rFonts w:ascii="Times New Roman" w:hAnsi="Times New Roman" w:cs="Times New Roman"/>
          <w:sz w:val="24"/>
          <w:szCs w:val="24"/>
        </w:rPr>
      </w:pPr>
    </w:p>
    <w:p w14:paraId="1C5E9A03" w14:textId="3CC866D6" w:rsidR="00DF2B59" w:rsidRDefault="00DF2B59" w:rsidP="009F3FFC">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Date</w:t>
      </w:r>
      <w:r w:rsidR="002669F4">
        <w:rPr>
          <w:rFonts w:ascii="Times New Roman" w:hAnsi="Times New Roman" w:cs="Times New Roman"/>
          <w:sz w:val="24"/>
          <w:szCs w:val="24"/>
        </w:rPr>
        <w:t>: _</w:t>
      </w:r>
      <w:r>
        <w:rPr>
          <w:rFonts w:ascii="Times New Roman" w:hAnsi="Times New Roman" w:cs="Times New Roman"/>
          <w:sz w:val="24"/>
          <w:szCs w:val="24"/>
        </w:rPr>
        <w:t>____________</w:t>
      </w:r>
    </w:p>
    <w:p w14:paraId="7447327D" w14:textId="46A0756B" w:rsidR="00DF2B59" w:rsidRDefault="002669F4" w:rsidP="009F3FFC">
      <w:pPr>
        <w:spacing w:after="0"/>
        <w:rPr>
          <w:rFonts w:ascii="Times New Roman" w:hAnsi="Times New Roman" w:cs="Times New Roman"/>
          <w:sz w:val="24"/>
          <w:szCs w:val="24"/>
        </w:rPr>
      </w:pPr>
      <w:r>
        <w:rPr>
          <w:rFonts w:ascii="Times New Roman" w:hAnsi="Times New Roman" w:cs="Times New Roman"/>
          <w:sz w:val="24"/>
          <w:szCs w:val="24"/>
        </w:rPr>
        <w:t>School</w:t>
      </w:r>
      <w:r w:rsidR="00DF2B59">
        <w:rPr>
          <w:rFonts w:ascii="Times New Roman" w:hAnsi="Times New Roman" w:cs="Times New Roman"/>
          <w:sz w:val="24"/>
          <w:szCs w:val="24"/>
        </w:rPr>
        <w:t xml:space="preserve"> Representative </w:t>
      </w:r>
      <w:r>
        <w:rPr>
          <w:rFonts w:ascii="Times New Roman" w:hAnsi="Times New Roman" w:cs="Times New Roman"/>
          <w:sz w:val="24"/>
          <w:szCs w:val="24"/>
        </w:rPr>
        <w:t>Signature</w:t>
      </w:r>
    </w:p>
    <w:p w14:paraId="14C56630" w14:textId="73EDEA85" w:rsidR="007A2215" w:rsidRDefault="007A2215" w:rsidP="009F3FFC">
      <w:pPr>
        <w:spacing w:after="0"/>
        <w:rPr>
          <w:rFonts w:ascii="Times New Roman" w:hAnsi="Times New Roman" w:cs="Times New Roman"/>
          <w:sz w:val="24"/>
          <w:szCs w:val="24"/>
        </w:rPr>
      </w:pPr>
    </w:p>
    <w:p w14:paraId="094ADB2B" w14:textId="17C6B500" w:rsidR="007A2215" w:rsidRDefault="007A2215" w:rsidP="009F3FFC">
      <w:pPr>
        <w:spacing w:after="0"/>
        <w:rPr>
          <w:rFonts w:ascii="Times New Roman" w:hAnsi="Times New Roman" w:cs="Times New Roman"/>
          <w:sz w:val="24"/>
          <w:szCs w:val="24"/>
        </w:rPr>
      </w:pPr>
    </w:p>
    <w:p w14:paraId="3D1A7334" w14:textId="7ECEAED3" w:rsidR="007A2215" w:rsidRDefault="007A2215" w:rsidP="009F3FFC">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4DF10A85" w14:textId="0A7969D6" w:rsidR="007A2215" w:rsidRPr="009F3FFC" w:rsidRDefault="007A2215" w:rsidP="009F3FFC">
      <w:pPr>
        <w:spacing w:after="0"/>
        <w:rPr>
          <w:rFonts w:ascii="Times New Roman" w:hAnsi="Times New Roman" w:cs="Times New Roman"/>
          <w:sz w:val="24"/>
          <w:szCs w:val="24"/>
        </w:rPr>
      </w:pPr>
      <w:r>
        <w:rPr>
          <w:rFonts w:ascii="Times New Roman" w:hAnsi="Times New Roman" w:cs="Times New Roman"/>
          <w:sz w:val="24"/>
          <w:szCs w:val="24"/>
        </w:rPr>
        <w:t>Printed School Representative Name</w:t>
      </w:r>
      <w:bookmarkStart w:id="0" w:name="_GoBack"/>
      <w:bookmarkEnd w:id="0"/>
    </w:p>
    <w:sectPr w:rsidR="007A2215" w:rsidRPr="009F3FFC" w:rsidSect="000B13CD">
      <w:headerReference w:type="default" r:id="rId10"/>
      <w:footerReference w:type="default" r:id="rId11"/>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C343A" w14:textId="77777777" w:rsidR="00AF25CC" w:rsidRDefault="00AF25CC" w:rsidP="0084472E">
      <w:pPr>
        <w:spacing w:after="0" w:line="240" w:lineRule="auto"/>
      </w:pPr>
      <w:r>
        <w:separator/>
      </w:r>
    </w:p>
  </w:endnote>
  <w:endnote w:type="continuationSeparator" w:id="0">
    <w:p w14:paraId="0B13721E" w14:textId="77777777" w:rsidR="00AF25CC" w:rsidRDefault="00AF25CC" w:rsidP="0084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364868"/>
      <w:docPartObj>
        <w:docPartGallery w:val="Page Numbers (Bottom of Page)"/>
        <w:docPartUnique/>
      </w:docPartObj>
    </w:sdtPr>
    <w:sdtEndPr>
      <w:rPr>
        <w:noProof/>
      </w:rPr>
    </w:sdtEndPr>
    <w:sdtContent>
      <w:p w14:paraId="1DBB598A" w14:textId="5FA032A0" w:rsidR="00CC4E9F" w:rsidRDefault="00CC4E9F">
        <w:pPr>
          <w:pStyle w:val="Footer"/>
          <w:jc w:val="center"/>
        </w:pPr>
        <w:r>
          <w:fldChar w:fldCharType="begin"/>
        </w:r>
        <w:r>
          <w:instrText xml:space="preserve"> PAGE   \* MERGEFORMAT </w:instrText>
        </w:r>
        <w:r>
          <w:fldChar w:fldCharType="separate"/>
        </w:r>
        <w:r w:rsidR="00614D41">
          <w:rPr>
            <w:noProof/>
          </w:rPr>
          <w:t>3</w:t>
        </w:r>
        <w:r>
          <w:rPr>
            <w:noProof/>
          </w:rPr>
          <w:fldChar w:fldCharType="end"/>
        </w:r>
      </w:p>
    </w:sdtContent>
  </w:sdt>
  <w:p w14:paraId="3766C260" w14:textId="77777777" w:rsidR="00CC4E9F" w:rsidRDefault="00CC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375A9" w14:textId="77777777" w:rsidR="00AF25CC" w:rsidRDefault="00AF25CC" w:rsidP="0084472E">
      <w:pPr>
        <w:spacing w:after="0" w:line="240" w:lineRule="auto"/>
      </w:pPr>
      <w:r>
        <w:separator/>
      </w:r>
    </w:p>
  </w:footnote>
  <w:footnote w:type="continuationSeparator" w:id="0">
    <w:p w14:paraId="47A45021" w14:textId="77777777" w:rsidR="00AF25CC" w:rsidRDefault="00AF25CC" w:rsidP="00844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EB809" w14:textId="77777777" w:rsidR="00290DD0" w:rsidRPr="00290DD0" w:rsidRDefault="00290DD0">
    <w:pPr>
      <w:pStyle w:val="Header"/>
      <w:rPr>
        <w:rFonts w:ascii="Times New Roman" w:hAnsi="Times New Roman" w:cs="Times New Roman"/>
        <w:sz w:val="24"/>
        <w:szCs w:val="24"/>
      </w:rPr>
    </w:pPr>
    <w:r w:rsidRPr="00290DD0">
      <w:rPr>
        <w:rFonts w:ascii="Times New Roman" w:hAnsi="Times New Roman" w:cs="Times New Roman"/>
        <w:sz w:val="24"/>
        <w:szCs w:val="24"/>
      </w:rPr>
      <w:t>Berea College</w:t>
    </w:r>
    <w:r>
      <w:rPr>
        <w:rFonts w:ascii="Times New Roman" w:hAnsi="Times New Roman" w:cs="Times New Roman"/>
        <w:sz w:val="24"/>
        <w:szCs w:val="24"/>
      </w:rPr>
      <w:t xml:space="preserve"> Education Studies</w:t>
    </w:r>
    <w:r w:rsidRPr="00290DD0">
      <w:rPr>
        <w:rFonts w:ascii="Times New Roman" w:hAnsi="Times New Roman" w:cs="Times New Roman"/>
        <w:sz w:val="24"/>
        <w:szCs w:val="24"/>
      </w:rPr>
      <w:t xml:space="preserve"> Memorandum of Agreement </w:t>
    </w:r>
  </w:p>
  <w:p w14:paraId="7F16FF0B" w14:textId="23FC9174" w:rsidR="0084472E" w:rsidRDefault="00844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2B6A"/>
    <w:multiLevelType w:val="hybridMultilevel"/>
    <w:tmpl w:val="7098F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F480F"/>
    <w:multiLevelType w:val="hybridMultilevel"/>
    <w:tmpl w:val="7A5CA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FF1B50"/>
    <w:multiLevelType w:val="hybridMultilevel"/>
    <w:tmpl w:val="E5F4691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0062"/>
    <w:multiLevelType w:val="hybridMultilevel"/>
    <w:tmpl w:val="AF8045E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C45668"/>
    <w:multiLevelType w:val="hybridMultilevel"/>
    <w:tmpl w:val="1E6ED9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332E9B"/>
    <w:multiLevelType w:val="hybridMultilevel"/>
    <w:tmpl w:val="461043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23466"/>
    <w:multiLevelType w:val="hybridMultilevel"/>
    <w:tmpl w:val="DC3EBE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18316E"/>
    <w:multiLevelType w:val="hybridMultilevel"/>
    <w:tmpl w:val="9A10C184"/>
    <w:lvl w:ilvl="0" w:tplc="BF2819D6">
      <w:start w:val="3"/>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F6CF7"/>
    <w:multiLevelType w:val="hybridMultilevel"/>
    <w:tmpl w:val="3252CC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5751F5"/>
    <w:multiLevelType w:val="hybridMultilevel"/>
    <w:tmpl w:val="CFFC7556"/>
    <w:lvl w:ilvl="0" w:tplc="D7766F66">
      <w:start w:val="1"/>
      <w:numFmt w:val="upp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5AB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A290F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D4BB4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968BC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18B7B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942E2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38DF4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B8653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CB1D64"/>
    <w:multiLevelType w:val="hybridMultilevel"/>
    <w:tmpl w:val="48E869F6"/>
    <w:lvl w:ilvl="0" w:tplc="9B908CC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12FBB"/>
    <w:multiLevelType w:val="hybridMultilevel"/>
    <w:tmpl w:val="11820DA4"/>
    <w:lvl w:ilvl="0" w:tplc="875099C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C5634"/>
    <w:multiLevelType w:val="hybridMultilevel"/>
    <w:tmpl w:val="21E22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3904B6"/>
    <w:multiLevelType w:val="hybridMultilevel"/>
    <w:tmpl w:val="E0FE2F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083EB9"/>
    <w:multiLevelType w:val="hybridMultilevel"/>
    <w:tmpl w:val="EBACCCB2"/>
    <w:lvl w:ilvl="0" w:tplc="6B6CA10E">
      <w:start w:val="7"/>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06F3E6">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6CC55E">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F6C6CE">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C031D8">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062F4E">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683468">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C8DB2E">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B2FD1A">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2ED2C18"/>
    <w:multiLevelType w:val="hybridMultilevel"/>
    <w:tmpl w:val="21E22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E1A2A"/>
    <w:multiLevelType w:val="hybridMultilevel"/>
    <w:tmpl w:val="D638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40AFC"/>
    <w:multiLevelType w:val="hybridMultilevel"/>
    <w:tmpl w:val="3EE2F036"/>
    <w:lvl w:ilvl="0" w:tplc="875099C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1"/>
  </w:num>
  <w:num w:numId="3">
    <w:abstractNumId w:val="17"/>
  </w:num>
  <w:num w:numId="4">
    <w:abstractNumId w:val="8"/>
  </w:num>
  <w:num w:numId="5">
    <w:abstractNumId w:val="1"/>
  </w:num>
  <w:num w:numId="6">
    <w:abstractNumId w:val="5"/>
  </w:num>
  <w:num w:numId="7">
    <w:abstractNumId w:val="0"/>
  </w:num>
  <w:num w:numId="8">
    <w:abstractNumId w:val="15"/>
  </w:num>
  <w:num w:numId="9">
    <w:abstractNumId w:val="10"/>
  </w:num>
  <w:num w:numId="10">
    <w:abstractNumId w:val="7"/>
  </w:num>
  <w:num w:numId="11">
    <w:abstractNumId w:val="3"/>
  </w:num>
  <w:num w:numId="12">
    <w:abstractNumId w:val="14"/>
  </w:num>
  <w:num w:numId="13">
    <w:abstractNumId w:val="9"/>
  </w:num>
  <w:num w:numId="14">
    <w:abstractNumId w:val="6"/>
  </w:num>
  <w:num w:numId="15">
    <w:abstractNumId w:val="1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2E"/>
    <w:rsid w:val="00001335"/>
    <w:rsid w:val="000354A2"/>
    <w:rsid w:val="00046FB4"/>
    <w:rsid w:val="000747A0"/>
    <w:rsid w:val="00091273"/>
    <w:rsid w:val="000A2532"/>
    <w:rsid w:val="000B13CD"/>
    <w:rsid w:val="000E49F6"/>
    <w:rsid w:val="00137CA0"/>
    <w:rsid w:val="0016419A"/>
    <w:rsid w:val="001B0C4A"/>
    <w:rsid w:val="002431A4"/>
    <w:rsid w:val="00260AFE"/>
    <w:rsid w:val="002669F4"/>
    <w:rsid w:val="00282677"/>
    <w:rsid w:val="00290DD0"/>
    <w:rsid w:val="002C1CD0"/>
    <w:rsid w:val="002E11AB"/>
    <w:rsid w:val="00303B45"/>
    <w:rsid w:val="003208BF"/>
    <w:rsid w:val="003B1163"/>
    <w:rsid w:val="00447C8A"/>
    <w:rsid w:val="00452B09"/>
    <w:rsid w:val="004A473F"/>
    <w:rsid w:val="004E47E6"/>
    <w:rsid w:val="0053206C"/>
    <w:rsid w:val="005B546D"/>
    <w:rsid w:val="005D0DFF"/>
    <w:rsid w:val="00600167"/>
    <w:rsid w:val="00614D41"/>
    <w:rsid w:val="006410A0"/>
    <w:rsid w:val="00693E63"/>
    <w:rsid w:val="007A2215"/>
    <w:rsid w:val="007D2B5D"/>
    <w:rsid w:val="007F1ED6"/>
    <w:rsid w:val="0084472E"/>
    <w:rsid w:val="00874EC2"/>
    <w:rsid w:val="008A7EE1"/>
    <w:rsid w:val="008C29BE"/>
    <w:rsid w:val="008C56F3"/>
    <w:rsid w:val="008D666C"/>
    <w:rsid w:val="008E3AB6"/>
    <w:rsid w:val="009A3694"/>
    <w:rsid w:val="009F19D5"/>
    <w:rsid w:val="009F3FFC"/>
    <w:rsid w:val="00A06E90"/>
    <w:rsid w:val="00A13496"/>
    <w:rsid w:val="00A65CBA"/>
    <w:rsid w:val="00AC1A68"/>
    <w:rsid w:val="00AC3547"/>
    <w:rsid w:val="00AF25CC"/>
    <w:rsid w:val="00B10041"/>
    <w:rsid w:val="00B1770F"/>
    <w:rsid w:val="00B5659C"/>
    <w:rsid w:val="00B85B71"/>
    <w:rsid w:val="00BA13EB"/>
    <w:rsid w:val="00BE4B46"/>
    <w:rsid w:val="00C1044B"/>
    <w:rsid w:val="00C234A0"/>
    <w:rsid w:val="00C521AF"/>
    <w:rsid w:val="00CC00BD"/>
    <w:rsid w:val="00CC4E9F"/>
    <w:rsid w:val="00CE32AE"/>
    <w:rsid w:val="00D93033"/>
    <w:rsid w:val="00DB3DBC"/>
    <w:rsid w:val="00DC0BE9"/>
    <w:rsid w:val="00DE5CDD"/>
    <w:rsid w:val="00DF2B59"/>
    <w:rsid w:val="00E12924"/>
    <w:rsid w:val="00E23769"/>
    <w:rsid w:val="00E350C8"/>
    <w:rsid w:val="00E6565D"/>
    <w:rsid w:val="00E72CD7"/>
    <w:rsid w:val="00EC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CE67F"/>
  <w15:chartTrackingRefBased/>
  <w15:docId w15:val="{015066FD-F67A-49D5-82D4-1429A999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BA13EB"/>
    <w:pPr>
      <w:keepNext/>
      <w:keepLines/>
      <w:spacing w:after="231" w:line="251" w:lineRule="auto"/>
      <w:ind w:left="2086" w:right="2015"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472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44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2E"/>
  </w:style>
  <w:style w:type="paragraph" w:styleId="Footer">
    <w:name w:val="footer"/>
    <w:basedOn w:val="Normal"/>
    <w:link w:val="FooterChar"/>
    <w:uiPriority w:val="99"/>
    <w:unhideWhenUsed/>
    <w:rsid w:val="00844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2E"/>
  </w:style>
  <w:style w:type="paragraph" w:styleId="NormalWeb">
    <w:name w:val="Normal (Web)"/>
    <w:basedOn w:val="Normal"/>
    <w:uiPriority w:val="99"/>
    <w:semiHidden/>
    <w:unhideWhenUsed/>
    <w:rsid w:val="00B100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5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C8"/>
    <w:rPr>
      <w:rFonts w:ascii="Segoe UI" w:hAnsi="Segoe UI" w:cs="Segoe UI"/>
      <w:sz w:val="18"/>
      <w:szCs w:val="18"/>
    </w:rPr>
  </w:style>
  <w:style w:type="character" w:styleId="CommentReference">
    <w:name w:val="annotation reference"/>
    <w:basedOn w:val="DefaultParagraphFont"/>
    <w:uiPriority w:val="99"/>
    <w:semiHidden/>
    <w:unhideWhenUsed/>
    <w:rsid w:val="004A473F"/>
    <w:rPr>
      <w:sz w:val="16"/>
      <w:szCs w:val="16"/>
    </w:rPr>
  </w:style>
  <w:style w:type="paragraph" w:styleId="CommentText">
    <w:name w:val="annotation text"/>
    <w:basedOn w:val="Normal"/>
    <w:link w:val="CommentTextChar"/>
    <w:uiPriority w:val="99"/>
    <w:semiHidden/>
    <w:unhideWhenUsed/>
    <w:rsid w:val="004A473F"/>
    <w:pPr>
      <w:spacing w:line="240" w:lineRule="auto"/>
    </w:pPr>
    <w:rPr>
      <w:sz w:val="20"/>
      <w:szCs w:val="20"/>
    </w:rPr>
  </w:style>
  <w:style w:type="character" w:customStyle="1" w:styleId="CommentTextChar">
    <w:name w:val="Comment Text Char"/>
    <w:basedOn w:val="DefaultParagraphFont"/>
    <w:link w:val="CommentText"/>
    <w:uiPriority w:val="99"/>
    <w:semiHidden/>
    <w:rsid w:val="004A473F"/>
    <w:rPr>
      <w:sz w:val="20"/>
      <w:szCs w:val="20"/>
    </w:rPr>
  </w:style>
  <w:style w:type="paragraph" w:styleId="CommentSubject">
    <w:name w:val="annotation subject"/>
    <w:basedOn w:val="CommentText"/>
    <w:next w:val="CommentText"/>
    <w:link w:val="CommentSubjectChar"/>
    <w:uiPriority w:val="99"/>
    <w:semiHidden/>
    <w:unhideWhenUsed/>
    <w:rsid w:val="004A473F"/>
    <w:rPr>
      <w:b/>
      <w:bCs/>
    </w:rPr>
  </w:style>
  <w:style w:type="character" w:customStyle="1" w:styleId="CommentSubjectChar">
    <w:name w:val="Comment Subject Char"/>
    <w:basedOn w:val="CommentTextChar"/>
    <w:link w:val="CommentSubject"/>
    <w:uiPriority w:val="99"/>
    <w:semiHidden/>
    <w:rsid w:val="004A473F"/>
    <w:rPr>
      <w:b/>
      <w:bCs/>
      <w:sz w:val="20"/>
      <w:szCs w:val="20"/>
    </w:rPr>
  </w:style>
  <w:style w:type="paragraph" w:styleId="ListParagraph">
    <w:name w:val="List Paragraph"/>
    <w:basedOn w:val="Normal"/>
    <w:uiPriority w:val="34"/>
    <w:qFormat/>
    <w:rsid w:val="00AC3547"/>
    <w:pPr>
      <w:ind w:left="720"/>
      <w:contextualSpacing/>
    </w:pPr>
  </w:style>
  <w:style w:type="character" w:customStyle="1" w:styleId="Heading1Char">
    <w:name w:val="Heading 1 Char"/>
    <w:basedOn w:val="DefaultParagraphFont"/>
    <w:link w:val="Heading1"/>
    <w:uiPriority w:val="9"/>
    <w:rsid w:val="00BA13EB"/>
    <w:rPr>
      <w:rFonts w:ascii="Times New Roman" w:eastAsia="Times New Roman" w:hAnsi="Times New Roman" w:cs="Times New Roman"/>
      <w:b/>
      <w:color w:val="000000"/>
    </w:rPr>
  </w:style>
  <w:style w:type="character" w:styleId="Hyperlink">
    <w:name w:val="Hyperlink"/>
    <w:basedOn w:val="DefaultParagraphFont"/>
    <w:uiPriority w:val="99"/>
    <w:unhideWhenUsed/>
    <w:rsid w:val="00447C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berea.edu/en/Current/Tools/Compliance/Non-Discrimination-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DEAB-5DEA-4D7E-B954-056A35A6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Eric</dc:creator>
  <cp:keywords/>
  <dc:description/>
  <cp:lastModifiedBy>Lisa Rosenbarker</cp:lastModifiedBy>
  <cp:revision>3</cp:revision>
  <cp:lastPrinted>2017-06-30T14:08:00Z</cp:lastPrinted>
  <dcterms:created xsi:type="dcterms:W3CDTF">2020-02-24T14:54:00Z</dcterms:created>
  <dcterms:modified xsi:type="dcterms:W3CDTF">2020-10-12T18:20:00Z</dcterms:modified>
</cp:coreProperties>
</file>