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3F3E33AD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3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36C1B">
            <w:rPr>
              <w:rFonts w:asciiTheme="minorHAnsi" w:hAnsiTheme="minorHAnsi" w:cstheme="minorHAnsi"/>
            </w:rPr>
            <w:t>3/10/2022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45FD219A" w:rsidR="006F0552" w:rsidRPr="00716300" w:rsidRDefault="00636C1B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182A6D49" w:rsidR="00DE0B82" w:rsidRPr="00716300" w:rsidRDefault="00636C1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Environmental Demolition Group, LLC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1AA61B35" w:rsidR="00DE0B82" w:rsidRPr="00716300" w:rsidRDefault="00636C1B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Bid Award for Boone County High School Phase 2, Asbestos Abatement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696D7E0F" w:rsidR="008A2749" w:rsidRPr="008A2749" w:rsidRDefault="00636C1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2/25/2022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0B3D05A4" w:rsidR="00D072A8" w:rsidRPr="00DE0B82" w:rsidRDefault="00636C1B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Bid Award for Boone County High School Phase 2, Asbestos Abatement, BG 21-295.  Five proposals were received with Environmental Demolition Group, LLC submitting the best proposal in the amount of $60,720.00.  The Bid Tabulation sheet will be attached for your approval.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75773180" w:rsidR="00D072A8" w:rsidRPr="006F0552" w:rsidRDefault="00636C1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$60,720.00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3C3FE7C4" w:rsidR="00DE0B82" w:rsidRDefault="00636C1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0A160FD8" w14:textId="77777777" w:rsidR="00636C1B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636C1B">
            <w:rPr>
              <w:rFonts w:asciiTheme="minorHAnsi" w:hAnsiTheme="minorHAnsi" w:cstheme="minorHAnsi"/>
            </w:rPr>
            <w:t xml:space="preserve">Bid Award for Boone County High School Phase 2, Asbestos Abatement, </w:t>
          </w:r>
        </w:p>
        <w:p w14:paraId="65CB7AB6" w14:textId="66BE79EE" w:rsidR="00D072A8" w:rsidRPr="008A2749" w:rsidRDefault="00636C1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 21-295,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36C1B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2021-03-03T22:03:00Z</cp:lastPrinted>
  <dcterms:created xsi:type="dcterms:W3CDTF">2022-02-28T12:37:00Z</dcterms:created>
  <dcterms:modified xsi:type="dcterms:W3CDTF">2022-02-28T12:37:00Z</dcterms:modified>
</cp:coreProperties>
</file>