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2-28T00:00:00Z">
            <w:dateFormat w:val="M/d/yyyy"/>
            <w:lid w:val="en-US"/>
            <w:storeMappedDataAs w:val="dateTime"/>
            <w:calendar w:val="gregorian"/>
          </w:date>
        </w:sdtPr>
        <w:sdtEndPr/>
        <w:sdtContent>
          <w:r w:rsidR="00D86AB9">
            <w:rPr>
              <w:rFonts w:asciiTheme="minorHAnsi" w:hAnsiTheme="minorHAnsi" w:cstheme="minorHAnsi"/>
            </w:rPr>
            <w:t>2/28/2022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D86AB9" w:rsidP="00AB30F5">
          <w:pPr>
            <w:pStyle w:val="NoSpacing"/>
            <w:ind w:left="270"/>
          </w:pPr>
          <w:r>
            <w:rPr>
              <w:rFonts w:asciiTheme="minorHAnsi" w:hAnsiTheme="minorHAnsi" w:cstheme="minorHAnsi"/>
            </w:rPr>
            <w:t>Transportation Department</w:t>
          </w:r>
          <w:r>
            <w:rPr>
              <w:rFonts w:asciiTheme="minorHAnsi" w:hAnsiTheme="minorHAnsi" w:cstheme="minorHAnsi"/>
            </w:rPr>
            <w:tab/>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D86AB9" w:rsidP="00760BF5">
          <w:pPr>
            <w:pStyle w:val="NoSpacing"/>
            <w:ind w:left="270"/>
            <w:rPr>
              <w:rFonts w:asciiTheme="minorHAnsi" w:hAnsiTheme="minorHAnsi" w:cstheme="minorHAnsi"/>
            </w:rPr>
          </w:pPr>
          <w:r>
            <w:rPr>
              <w:rFonts w:asciiTheme="minorHAnsi" w:hAnsiTheme="minorHAnsi" w:cstheme="minorHAnsi"/>
            </w:rPr>
            <w:t>Petroleum Traders Corporation</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D86AB9" w:rsidP="006F0552">
          <w:pPr>
            <w:pStyle w:val="NoSpacing"/>
            <w:ind w:left="270"/>
            <w:rPr>
              <w:rFonts w:asciiTheme="minorHAnsi" w:hAnsiTheme="minorHAnsi" w:cstheme="minorHAnsi"/>
            </w:rPr>
          </w:pPr>
          <w:r>
            <w:rPr>
              <w:rFonts w:asciiTheme="minorHAnsi" w:hAnsiTheme="minorHAnsi" w:cstheme="minorHAnsi"/>
            </w:rPr>
            <w:t>Gasoline and Diesel Fuel</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D86AB9" w:rsidP="00760BF5">
          <w:pPr>
            <w:pStyle w:val="NoSpacing"/>
            <w:ind w:left="270"/>
            <w:rPr>
              <w:rFonts w:asciiTheme="minorHAnsi" w:hAnsiTheme="minorHAnsi" w:cstheme="minorHAnsi"/>
            </w:rPr>
          </w:pPr>
          <w:r>
            <w:rPr>
              <w:rFonts w:asciiTheme="minorHAnsi" w:hAnsiTheme="minorHAnsi" w:cstheme="minorHAnsi"/>
            </w:rPr>
            <w:t>April1, 2022 through March 31, 2023</w:t>
          </w:r>
        </w:p>
      </w:sdtContent>
    </w:sdt>
    <w:p w:rsidR="00760BF5" w:rsidRPr="001F0181" w:rsidRDefault="00760BF5" w:rsidP="00D072A8">
      <w:pPr>
        <w:pStyle w:val="NoSpacing"/>
        <w:rPr>
          <w:rFonts w:asciiTheme="minorHAnsi" w:hAnsiTheme="minorHAnsi" w:cstheme="minorHAnsi"/>
          <w:b/>
          <w:color w:val="FF0000"/>
          <w:sz w:val="16"/>
          <w:szCs w:val="16"/>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D86AB9" w:rsidP="00D072A8">
          <w:pPr>
            <w:pStyle w:val="NoSpacing"/>
            <w:rPr>
              <w:rStyle w:val="PlaceholderText"/>
            </w:rPr>
          </w:pPr>
          <w:sdt>
            <w:sdtPr>
              <w:rPr>
                <w:rStyle w:val="PlaceholderText"/>
              </w:rPr>
              <w:id w:val="-58792689"/>
              <w:placeholder>
                <w:docPart w:val="FC31C23EEA454E06ADA61B0F81517E1E"/>
              </w:placeholder>
            </w:sdtPr>
            <w:sdtContent>
              <w:r w:rsidRPr="001F0181">
                <w:rPr>
                  <w:rStyle w:val="PlaceholderText"/>
                  <w:color w:val="auto"/>
                </w:rPr>
                <w:t>04.32 Model Procurement Code Purchasing</w:t>
              </w:r>
            </w:sdtContent>
          </w:sdt>
          <w:r>
            <w:rPr>
              <w:rStyle w:val="PlaceholderText"/>
            </w:rPr>
            <w:t xml:space="preserve"> </w:t>
          </w:r>
        </w:p>
      </w:sdtContent>
    </w:sdt>
    <w:p w:rsidR="00D072A8" w:rsidRPr="001F0181" w:rsidRDefault="00D072A8" w:rsidP="00D072A8">
      <w:pPr>
        <w:pStyle w:val="NoSpacing"/>
        <w:rPr>
          <w:rStyle w:val="PlaceholderText"/>
          <w:sz w:val="16"/>
          <w:szCs w:val="16"/>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22"/>
          <w:szCs w:val="22"/>
        </w:rPr>
        <w:id w:val="-1476367471"/>
        <w:placeholder>
          <w:docPart w:val="226852AE777C4E89B60C85BE97CF260C"/>
        </w:placeholder>
      </w:sdtPr>
      <w:sdtEndPr/>
      <w:sdtContent>
        <w:p w:rsidR="00D86AB9" w:rsidRPr="001F0181" w:rsidRDefault="00D86AB9" w:rsidP="00D072A8">
          <w:pPr>
            <w:pStyle w:val="NoSpacing"/>
            <w:rPr>
              <w:rFonts w:asciiTheme="minorHAnsi" w:hAnsiTheme="minorHAnsi" w:cstheme="minorHAnsi"/>
              <w:sz w:val="22"/>
              <w:szCs w:val="22"/>
            </w:rPr>
          </w:pPr>
          <w:r w:rsidRPr="001F0181">
            <w:rPr>
              <w:rFonts w:asciiTheme="minorHAnsi" w:hAnsiTheme="minorHAnsi" w:cstheme="minorHAnsi"/>
              <w:sz w:val="22"/>
              <w:szCs w:val="22"/>
            </w:rPr>
            <w:t>In April of 2020, the bid for the supply of Gasoline and Diesel fuel for the Transportation Department was awarded to Petroleum Traders Corporation (PTC). The award was for one year with the option for two additional one year terms.</w:t>
          </w:r>
        </w:p>
        <w:p w:rsidR="00D86AB9" w:rsidRPr="001F0181" w:rsidRDefault="00D86AB9" w:rsidP="00D072A8">
          <w:pPr>
            <w:pStyle w:val="NoSpacing"/>
            <w:rPr>
              <w:rFonts w:asciiTheme="minorHAnsi" w:hAnsiTheme="minorHAnsi" w:cstheme="minorHAnsi"/>
              <w:sz w:val="16"/>
              <w:szCs w:val="16"/>
            </w:rPr>
          </w:pPr>
        </w:p>
        <w:p w:rsidR="003F4A4C" w:rsidRPr="001F0181" w:rsidRDefault="00D86AB9" w:rsidP="00D072A8">
          <w:pPr>
            <w:pStyle w:val="NoSpacing"/>
            <w:rPr>
              <w:rFonts w:asciiTheme="minorHAnsi" w:hAnsiTheme="minorHAnsi" w:cstheme="minorHAnsi"/>
              <w:sz w:val="22"/>
              <w:szCs w:val="22"/>
            </w:rPr>
          </w:pPr>
          <w:r w:rsidRPr="001F0181">
            <w:rPr>
              <w:rFonts w:asciiTheme="minorHAnsi" w:hAnsiTheme="minorHAnsi" w:cstheme="minorHAnsi"/>
              <w:sz w:val="22"/>
              <w:szCs w:val="22"/>
            </w:rPr>
            <w:t xml:space="preserve">The Transportation Department wishes to excise the second renewal option and continue with PTC for an additional year. </w:t>
          </w:r>
          <w:r w:rsidR="003F4A4C" w:rsidRPr="001F0181">
            <w:rPr>
              <w:rFonts w:asciiTheme="minorHAnsi" w:hAnsiTheme="minorHAnsi" w:cstheme="minorHAnsi"/>
              <w:sz w:val="22"/>
              <w:szCs w:val="22"/>
            </w:rPr>
            <w:t>Due to the pandemic, national shortage of drivers, and increase in costs, they are asking to increase the freight charges by .0135 per gallon. This equates to approximately $5130 for the year, representing a less than 0.5% increase of the total cost.</w:t>
          </w:r>
        </w:p>
        <w:p w:rsidR="003F4A4C" w:rsidRPr="001F0181" w:rsidRDefault="003F4A4C" w:rsidP="00D072A8">
          <w:pPr>
            <w:pStyle w:val="NoSpacing"/>
            <w:rPr>
              <w:rFonts w:asciiTheme="minorHAnsi" w:hAnsiTheme="minorHAnsi" w:cstheme="minorHAnsi"/>
              <w:sz w:val="16"/>
              <w:szCs w:val="16"/>
            </w:rPr>
          </w:pPr>
        </w:p>
        <w:p w:rsidR="003F4A4C" w:rsidRPr="001F0181" w:rsidRDefault="003F4A4C" w:rsidP="00D072A8">
          <w:pPr>
            <w:pStyle w:val="NoSpacing"/>
            <w:rPr>
              <w:rFonts w:asciiTheme="minorHAnsi" w:hAnsiTheme="minorHAnsi" w:cstheme="minorHAnsi"/>
              <w:sz w:val="22"/>
              <w:szCs w:val="22"/>
            </w:rPr>
          </w:pPr>
          <w:r w:rsidRPr="001F0181">
            <w:rPr>
              <w:rFonts w:asciiTheme="minorHAnsi" w:hAnsiTheme="minorHAnsi" w:cstheme="minorHAnsi"/>
              <w:sz w:val="22"/>
              <w:szCs w:val="22"/>
            </w:rPr>
            <w:t>Anticipated 380,000 gallons of diesel at February rate of $2.9123 = $1,106,674</w:t>
          </w:r>
        </w:p>
        <w:p w:rsidR="003F4A4C" w:rsidRPr="001F0181" w:rsidRDefault="003F4A4C" w:rsidP="00D072A8">
          <w:pPr>
            <w:pStyle w:val="NoSpacing"/>
            <w:rPr>
              <w:rFonts w:asciiTheme="minorHAnsi" w:hAnsiTheme="minorHAnsi" w:cstheme="minorHAnsi"/>
              <w:sz w:val="22"/>
              <w:szCs w:val="22"/>
            </w:rPr>
          </w:pPr>
          <w:r w:rsidRPr="001F0181">
            <w:rPr>
              <w:rFonts w:asciiTheme="minorHAnsi" w:hAnsiTheme="minorHAnsi" w:cstheme="minorHAnsi"/>
              <w:sz w:val="22"/>
              <w:szCs w:val="22"/>
            </w:rPr>
            <w:t>Anticipated 380,000 gallons of diesel at February rate plus additional freight charge $2.9258 = $1,111,804</w:t>
          </w:r>
        </w:p>
        <w:p w:rsidR="00D072A8" w:rsidRPr="001F0181" w:rsidRDefault="003F4A4C" w:rsidP="00D072A8">
          <w:pPr>
            <w:pStyle w:val="NoSpacing"/>
            <w:rPr>
              <w:rFonts w:asciiTheme="minorHAnsi" w:hAnsiTheme="minorHAnsi" w:cstheme="minorHAnsi"/>
              <w:sz w:val="22"/>
              <w:szCs w:val="22"/>
            </w:rPr>
          </w:pPr>
          <w:r w:rsidRPr="001F0181">
            <w:rPr>
              <w:rFonts w:asciiTheme="minorHAnsi" w:hAnsiTheme="minorHAnsi" w:cstheme="minorHAnsi"/>
              <w:sz w:val="22"/>
              <w:szCs w:val="22"/>
            </w:rPr>
            <w:t>$1,111,804 - $1,106,674 = $5130</w:t>
          </w:r>
        </w:p>
      </w:sdtContent>
    </w:sdt>
    <w:p w:rsidR="001F0181" w:rsidRPr="001F0181" w:rsidRDefault="001F0181" w:rsidP="00D072A8">
      <w:pPr>
        <w:pStyle w:val="NoSpacing"/>
        <w:rPr>
          <w:rFonts w:asciiTheme="minorHAnsi" w:hAnsiTheme="minorHAnsi" w:cstheme="minorHAnsi"/>
          <w:b/>
          <w:sz w:val="16"/>
          <w:szCs w:val="16"/>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1F0181" w:rsidP="00760BF5">
          <w:pPr>
            <w:pStyle w:val="NoSpacing"/>
            <w:ind w:left="270"/>
            <w:rPr>
              <w:rFonts w:asciiTheme="minorHAnsi" w:hAnsiTheme="minorHAnsi" w:cstheme="minorHAnsi"/>
            </w:rPr>
          </w:pPr>
          <w:r>
            <w:rPr>
              <w:rFonts w:asciiTheme="minorHAnsi" w:hAnsiTheme="minorHAnsi" w:cstheme="minorHAnsi"/>
            </w:rPr>
            <w:t>$1,111,804</w:t>
          </w:r>
        </w:p>
        <w:bookmarkStart w:id="0" w:name="_GoBack" w:displacedByCustomXml="next"/>
        <w:bookmarkEnd w:id="0" w:displacedByCustomXml="nex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1F0181" w:rsidP="00760BF5">
          <w:pPr>
            <w:pStyle w:val="NoSpacing"/>
            <w:ind w:left="270"/>
            <w:rPr>
              <w:rFonts w:asciiTheme="minorHAnsi" w:hAnsiTheme="minorHAnsi" w:cstheme="minorHAnsi"/>
            </w:rPr>
          </w:pPr>
          <w:r>
            <w:rPr>
              <w:rFonts w:asciiTheme="minorHAnsi" w:hAnsiTheme="minorHAnsi" w:cstheme="minorHAnsi"/>
            </w:rP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1F0181" w:rsidP="00FE1745">
          <w:pPr>
            <w:pStyle w:val="NoSpacing"/>
            <w:ind w:left="270"/>
            <w:rPr>
              <w:rFonts w:asciiTheme="minorHAnsi" w:hAnsiTheme="minorHAnsi" w:cstheme="minorHAnsi"/>
            </w:rPr>
          </w:pPr>
          <w:r>
            <w:rPr>
              <w:rFonts w:asciiTheme="minorHAnsi" w:hAnsiTheme="minorHAnsi" w:cstheme="minorHAnsi"/>
            </w:rPr>
            <w:t>N/A</w:t>
          </w:r>
        </w:p>
      </w:sdtContent>
    </w:sdt>
    <w:p w:rsidR="001F0181" w:rsidRPr="001F0181" w:rsidRDefault="001F0181" w:rsidP="00FE1745">
      <w:pPr>
        <w:pStyle w:val="NoSpacing"/>
        <w:rPr>
          <w:rFonts w:asciiTheme="minorHAnsi" w:hAnsiTheme="minorHAnsi" w:cstheme="minorHAnsi"/>
          <w:b/>
          <w:sz w:val="16"/>
          <w:szCs w:val="16"/>
        </w:rPr>
      </w:pPr>
      <w:r>
        <w:rPr>
          <w:rFonts w:asciiTheme="minorHAnsi" w:hAnsiTheme="minorHAnsi" w:cstheme="minorHAnsi"/>
          <w:b/>
          <w:sz w:val="16"/>
          <w:szCs w:val="16"/>
        </w:rPr>
        <w:tab/>
      </w: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1F0181" w:rsidP="00FE1745">
          <w:pPr>
            <w:pStyle w:val="NoSpacing"/>
            <w:rPr>
              <w:rFonts w:cstheme="minorHAnsi"/>
            </w:rPr>
          </w:pPr>
          <w:r>
            <w:rPr>
              <w:rFonts w:cstheme="minorHAnsi"/>
            </w:rPr>
            <w:t>N/A</w:t>
          </w:r>
        </w:p>
      </w:sdtContent>
    </w:sdt>
    <w:p w:rsidR="001F0181" w:rsidRPr="001F0181" w:rsidRDefault="001F0181" w:rsidP="00D072A8">
      <w:pPr>
        <w:pStyle w:val="NoSpacing"/>
        <w:rPr>
          <w:rFonts w:asciiTheme="minorHAnsi" w:hAnsiTheme="minorHAnsi" w:cstheme="minorHAnsi"/>
          <w:b/>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1F0181" w:rsidP="00D072A8">
          <w:pPr>
            <w:pStyle w:val="NoSpacing"/>
            <w:rPr>
              <w:rFonts w:asciiTheme="minorHAnsi" w:hAnsiTheme="minorHAnsi" w:cstheme="minorHAnsi"/>
            </w:rPr>
          </w:pPr>
          <w:r>
            <w:rPr>
              <w:rFonts w:asciiTheme="minorHAnsi" w:hAnsiTheme="minorHAnsi" w:cstheme="minorHAnsi"/>
            </w:rPr>
            <w:t>I recommend the purchase of Gasoline and Diesel fuel continue with PTC as presented.</w:t>
          </w:r>
        </w:p>
      </w:sdtContent>
    </w:sdt>
    <w:p w:rsidR="001F0181" w:rsidRPr="001F0181" w:rsidRDefault="001F0181" w:rsidP="00D072A8">
      <w:pPr>
        <w:pStyle w:val="NoSpacing"/>
        <w:rPr>
          <w:rFonts w:asciiTheme="minorHAnsi" w:hAnsiTheme="minorHAnsi" w:cstheme="minorHAnsi"/>
          <w:b/>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1F0181" w:rsidP="00D072A8">
          <w:pPr>
            <w:pStyle w:val="NoSpacing"/>
            <w:rPr>
              <w:rFonts w:asciiTheme="minorHAnsi" w:hAnsiTheme="minorHAnsi" w:cstheme="minorHAnsi"/>
            </w:rPr>
          </w:pPr>
          <w:r>
            <w:rPr>
              <w:rFonts w:asciiTheme="minorHAnsi" w:hAnsiTheme="minorHAnsi" w:cstheme="minorHAnsi"/>
            </w:rPr>
            <w:t>Roxanne Collins, Purchasing Administrator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0181"/>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4A4C"/>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6AB9"/>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029C32F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FC31C23EEA454E06ADA61B0F81517E1E"/>
        <w:category>
          <w:name w:val="General"/>
          <w:gallery w:val="placeholder"/>
        </w:category>
        <w:types>
          <w:type w:val="bbPlcHdr"/>
        </w:types>
        <w:behaviors>
          <w:behavior w:val="content"/>
        </w:behaviors>
        <w:guid w:val="{C634A4DE-2820-4533-BD9B-F2CC6133A8B5}"/>
      </w:docPartPr>
      <w:docPartBody>
        <w:p w:rsidR="00000000" w:rsidRDefault="008055CA" w:rsidP="008055CA">
          <w:pPr>
            <w:pStyle w:val="FC31C23EEA454E06ADA61B0F81517E1E"/>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8055CA"/>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CA"/>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FC31C23EEA454E06ADA61B0F81517E1E">
    <w:name w:val="FC31C23EEA454E06ADA61B0F81517E1E"/>
    <w:rsid w:val="00805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BB3C-CAEA-405A-B210-F58B384F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Collins, Roxanne</cp:lastModifiedBy>
  <cp:revision>2</cp:revision>
  <cp:lastPrinted>2022-02-28T20:44:00Z</cp:lastPrinted>
  <dcterms:created xsi:type="dcterms:W3CDTF">2022-02-28T20:53:00Z</dcterms:created>
  <dcterms:modified xsi:type="dcterms:W3CDTF">2022-02-28T20:53:00Z</dcterms:modified>
</cp:coreProperties>
</file>