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1-13T00:00:00Z">
            <w:dateFormat w:val="M/d/yyyy"/>
            <w:lid w:val="en-US"/>
            <w:storeMappedDataAs w:val="dateTime"/>
            <w:calendar w:val="gregorian"/>
          </w:date>
        </w:sdtPr>
        <w:sdtEndPr/>
        <w:sdtContent>
          <w:r w:rsidR="00654F28">
            <w:rPr>
              <w:rFonts w:asciiTheme="minorHAnsi" w:hAnsiTheme="minorHAnsi" w:cstheme="minorHAnsi"/>
            </w:rPr>
            <w:t>1/13/2022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E123D0" w:rsidP="00AB30F5">
          <w:pPr>
            <w:pStyle w:val="NoSpacing"/>
            <w:ind w:left="270"/>
          </w:pPr>
          <w:r>
            <w:rPr>
              <w:rFonts w:asciiTheme="minorHAnsi" w:hAnsiTheme="minorHAnsi" w:cstheme="minorHAnsi"/>
            </w:rPr>
            <w:t>Gray Middle School</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E123D0" w:rsidP="00760BF5">
          <w:pPr>
            <w:pStyle w:val="NoSpacing"/>
            <w:ind w:left="270"/>
            <w:rPr>
              <w:rFonts w:asciiTheme="minorHAnsi" w:hAnsiTheme="minorHAnsi" w:cstheme="minorHAnsi"/>
            </w:rPr>
          </w:pPr>
          <w:r>
            <w:rPr>
              <w:rFonts w:asciiTheme="minorHAnsi" w:hAnsiTheme="minorHAnsi" w:cstheme="minorHAnsi"/>
            </w:rPr>
            <w:t>BG-1</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E123D0" w:rsidP="006F0552">
          <w:pPr>
            <w:pStyle w:val="NoSpacing"/>
            <w:ind w:left="270"/>
            <w:rPr>
              <w:rFonts w:asciiTheme="minorHAnsi" w:hAnsiTheme="minorHAnsi" w:cstheme="minorHAnsi"/>
            </w:rPr>
          </w:pPr>
          <w:r>
            <w:rPr>
              <w:rFonts w:asciiTheme="minorHAnsi" w:hAnsiTheme="minorHAnsi" w:cstheme="minorHAnsi"/>
            </w:rPr>
            <w:t>BG-1 for Gray Middle School Cooling Tower Piping Replacement, BG 22-248</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E123D0" w:rsidP="00760BF5">
          <w:pPr>
            <w:pStyle w:val="NoSpacing"/>
            <w:ind w:left="270"/>
            <w:rPr>
              <w:rFonts w:asciiTheme="minorHAnsi" w:hAnsiTheme="minorHAnsi" w:cstheme="minorHAnsi"/>
            </w:rPr>
          </w:pPr>
          <w:r>
            <w:rPr>
              <w:rFonts w:asciiTheme="minorHAnsi" w:hAnsiTheme="minorHAnsi" w:cstheme="minorHAnsi"/>
            </w:rPr>
            <w:t>11/17/2021</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E123D0" w:rsidP="00D072A8">
          <w:pPr>
            <w:pStyle w:val="NoSpacing"/>
            <w:rPr>
              <w:rStyle w:val="PlaceholderText"/>
            </w:rPr>
          </w:pPr>
          <w:r>
            <w:rPr>
              <w:rStyle w:val="PlaceholderText"/>
            </w:rPr>
            <w:t>05.1</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D072A8" w:rsidRPr="006F0552" w:rsidRDefault="00E123D0" w:rsidP="00D072A8">
          <w:pPr>
            <w:pStyle w:val="NoSpacing"/>
            <w:rPr>
              <w:rFonts w:asciiTheme="minorHAnsi" w:hAnsiTheme="minorHAnsi" w:cstheme="minorHAnsi"/>
            </w:rPr>
          </w:pPr>
          <w:r>
            <w:rPr>
              <w:rFonts w:asciiTheme="minorHAnsi" w:hAnsiTheme="minorHAnsi" w:cstheme="minorHAnsi"/>
            </w:rPr>
            <w:t>This project consists of replacing the entire run of existing underground piping for the cooling tower at Gray Middle School which has been subject to leaks and is in general disrepair.  Side stream filtration will also be added to extend the life of the system.</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E123D0" w:rsidP="00760BF5">
          <w:pPr>
            <w:pStyle w:val="NoSpacing"/>
            <w:ind w:left="270"/>
            <w:rPr>
              <w:rFonts w:asciiTheme="minorHAnsi" w:hAnsiTheme="minorHAnsi" w:cstheme="minorHAnsi"/>
            </w:rPr>
          </w:pPr>
          <w:r>
            <w:rPr>
              <w:rFonts w:asciiTheme="minorHAnsi" w:hAnsiTheme="minorHAnsi" w:cstheme="minorHAnsi"/>
            </w:rPr>
            <w:t>$56,500.00 Construction Cost</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E123D0" w:rsidP="00760BF5">
          <w:pPr>
            <w:pStyle w:val="NoSpacing"/>
            <w:ind w:left="270"/>
            <w:rPr>
              <w:rFonts w:asciiTheme="minorHAnsi" w:hAnsiTheme="minorHAnsi" w:cstheme="minorHAnsi"/>
            </w:rPr>
          </w:pPr>
          <w:r>
            <w:rPr>
              <w:rFonts w:asciiTheme="minorHAnsi" w:hAnsiTheme="minorHAnsi" w:cstheme="minorHAnsi"/>
            </w:rPr>
            <w:t>Construction</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1959989262"/>
            <w:placeholder>
              <w:docPart w:val="A5A190C19B094E1DAD5EFF8E92974670"/>
            </w:placeholder>
          </w:sdtPr>
          <w:sdtEndPr/>
          <w:sdtContent>
            <w:p w:rsidR="00E123D0" w:rsidRDefault="001A7923" w:rsidP="001A7923">
              <w:pPr>
                <w:pStyle w:val="NoSpacing"/>
              </w:pPr>
              <w:r>
                <w:t xml:space="preserve">I recommend the Board approve the </w:t>
              </w:r>
              <w:r w:rsidR="00E123D0">
                <w:t xml:space="preserve">BG-1 for Gray Middle School Cooling Tower Piping Replacement, </w:t>
              </w:r>
            </w:p>
            <w:p w:rsidR="001A7923" w:rsidRDefault="00E123D0" w:rsidP="001A7923">
              <w:pPr>
                <w:pStyle w:val="NoSpacing"/>
                <w:rPr>
                  <w:rFonts w:asciiTheme="minorHAnsi" w:hAnsiTheme="minorHAnsi" w:cstheme="minorHAnsi"/>
                </w:rPr>
              </w:pPr>
              <w:r>
                <w:t>BG 22-248, as presented.</w:t>
              </w:r>
            </w:p>
          </w:sdtContent>
        </w:sdt>
        <w:p w:rsidR="00D072A8" w:rsidRPr="008A2749" w:rsidRDefault="00654F28" w:rsidP="00D072A8">
          <w:pPr>
            <w:pStyle w:val="NoSpacing"/>
            <w:rPr>
              <w:rFonts w:asciiTheme="minorHAnsi" w:hAnsiTheme="minorHAnsi" w:cstheme="minorHAnsi"/>
            </w:rPr>
          </w:pP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sdt>
          <w:sdtPr>
            <w:rPr>
              <w:rFonts w:asciiTheme="minorHAnsi" w:hAnsiTheme="minorHAnsi" w:cstheme="minorHAnsi"/>
            </w:rPr>
            <w:id w:val="978034681"/>
            <w:placeholder>
              <w:docPart w:val="FE30D60D619944B7B8293D6414E21AFA"/>
            </w:placeholder>
          </w:sdtPr>
          <w:sdtEndPr/>
          <w:sdtContent>
            <w:p w:rsidR="001A7923" w:rsidRDefault="001A7923" w:rsidP="001A7923">
              <w:pPr>
                <w:pStyle w:val="NoSpacing"/>
                <w:rPr>
                  <w:rFonts w:asciiTheme="minorHAnsi" w:hAnsiTheme="minorHAnsi" w:cstheme="minorHAnsi"/>
                </w:rPr>
              </w:pPr>
              <w:r>
                <w:t>Kim Best, Assistant Superintendent of Operations</w:t>
              </w:r>
            </w:p>
          </w:sdtContent>
        </w:sdt>
        <w:p w:rsidR="00D072A8" w:rsidRPr="00D072A8" w:rsidRDefault="00654F28" w:rsidP="00D072A8">
          <w:pPr>
            <w:pStyle w:val="NoSpacing"/>
            <w:rPr>
              <w:rFonts w:asciiTheme="minorHAnsi" w:hAnsiTheme="minorHAnsi" w:cstheme="minorHAnsi"/>
            </w:rPr>
          </w:pP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A7923"/>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4F28"/>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3D0"/>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A52F3"/>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A5A190C19B094E1DAD5EFF8E92974670"/>
        <w:category>
          <w:name w:val="General"/>
          <w:gallery w:val="placeholder"/>
        </w:category>
        <w:types>
          <w:type w:val="bbPlcHdr"/>
        </w:types>
        <w:behaviors>
          <w:behavior w:val="content"/>
        </w:behaviors>
        <w:guid w:val="{BE05F983-47D8-4B25-9810-F1A1B0BAECCF}"/>
      </w:docPartPr>
      <w:docPartBody>
        <w:p w:rsidR="006472DD" w:rsidRDefault="00A873C7" w:rsidP="00A873C7">
          <w:pPr>
            <w:pStyle w:val="A5A190C19B094E1DAD5EFF8E92974670"/>
          </w:pPr>
          <w:r w:rsidRPr="0014179D">
            <w:rPr>
              <w:rStyle w:val="PlaceholderText"/>
            </w:rPr>
            <w:t>Click or tap here to enter text.</w:t>
          </w:r>
        </w:p>
      </w:docPartBody>
    </w:docPart>
    <w:docPart>
      <w:docPartPr>
        <w:name w:val="FE30D60D619944B7B8293D6414E21AFA"/>
        <w:category>
          <w:name w:val="General"/>
          <w:gallery w:val="placeholder"/>
        </w:category>
        <w:types>
          <w:type w:val="bbPlcHdr"/>
        </w:types>
        <w:behaviors>
          <w:behavior w:val="content"/>
        </w:behaviors>
        <w:guid w:val="{0135BDF8-F00D-498A-8018-AFADFCD13BEC}"/>
      </w:docPartPr>
      <w:docPartBody>
        <w:p w:rsidR="006472DD" w:rsidRDefault="00A873C7" w:rsidP="00A873C7">
          <w:pPr>
            <w:pStyle w:val="FE30D60D619944B7B8293D6414E21AFA"/>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6472DD"/>
    <w:rsid w:val="007B2151"/>
    <w:rsid w:val="009509DE"/>
    <w:rsid w:val="00A873C7"/>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3C7"/>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A5A190C19B094E1DAD5EFF8E92974670">
    <w:name w:val="A5A190C19B094E1DAD5EFF8E92974670"/>
    <w:rsid w:val="00A873C7"/>
  </w:style>
  <w:style w:type="paragraph" w:customStyle="1" w:styleId="FE30D60D619944B7B8293D6414E21AFA">
    <w:name w:val="FE30D60D619944B7B8293D6414E21AFA"/>
    <w:rsid w:val="00A87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4F460-3021-4B91-8DF1-299C93E7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4</cp:revision>
  <cp:lastPrinted>2021-12-09T16:56:00Z</cp:lastPrinted>
  <dcterms:created xsi:type="dcterms:W3CDTF">2021-11-22T18:30:00Z</dcterms:created>
  <dcterms:modified xsi:type="dcterms:W3CDTF">2021-12-09T16:57:00Z</dcterms:modified>
</cp:coreProperties>
</file>