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November 11,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Erlanger-Elsmere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The Erlanger-Elsmere Board of Education met at Dietz Auditorium, 450 Bartlett Avenue, Erlanger, Kentucky at 7:00 p.m. on the 11th day of November 2021 with the following members present: (1) Jeff Miller; (2) Sarah Shackelford; (3) Serena Owen; (4) Tom Luken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Chad Molley, Lisa Goetz, FBT Attorney Mike Nitardy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Open Meeting:</w:t>
      </w:r>
      <w:r w:rsidDel="00000000" w:rsidR="00000000" w:rsidRPr="00000000">
        <w:rPr>
          <w:color w:val="000000"/>
          <w:rtl w:val="0"/>
        </w:rPr>
        <w:t xml:space="preserve">  Jeff Miller opened the meeting.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Pledge to the Flag:</w:t>
      </w:r>
      <w:r w:rsidDel="00000000" w:rsidR="00000000" w:rsidRPr="00000000">
        <w:rPr>
          <w:color w:val="000000"/>
          <w:rtl w:val="0"/>
        </w:rPr>
        <w:t xml:space="preserve">  Jeff Miller led the board in the pledge to the flag.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Presentation – Families in Transition:</w:t>
      </w:r>
      <w:r w:rsidDel="00000000" w:rsidR="00000000" w:rsidRPr="00000000">
        <w:rPr>
          <w:color w:val="000000"/>
          <w:rtl w:val="0"/>
        </w:rPr>
        <w:t xml:space="preserve">  Shelley Werner and Jenni Nichols presented the EES Families in Transition 2020-2021 Annual Report.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Recognitions – </w:t>
      </w:r>
      <w:r w:rsidDel="00000000" w:rsidR="00000000" w:rsidRPr="00000000">
        <w:rPr>
          <w:color w:val="000000"/>
          <w:rtl w:val="0"/>
        </w:rPr>
        <w:t xml:space="preserve">EES Staff and the Erlanger Fire/EMS.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Schools, District Personnel, and Departments: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ADDENDUM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Grants Report:  </w:t>
      </w:r>
      <w:r w:rsidDel="00000000" w:rsidR="00000000" w:rsidRPr="00000000">
        <w:rPr>
          <w:b w:val="1"/>
          <w:u w:val="single"/>
          <w:rtl w:val="0"/>
        </w:rPr>
        <w:t xml:space="preserve">ADDENDUM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 Board Member:</w:t>
      </w:r>
      <w:r w:rsidDel="00000000" w:rsidR="00000000" w:rsidRPr="00000000">
        <w:rPr>
          <w:color w:val="000000"/>
          <w:rtl w:val="0"/>
        </w:rPr>
        <w:t xml:space="preserve">  Melanie Ceballos talked about the items Mike Key had on the Lloyd report.  She also wanted to say honoring the Veterans at the Lloyd Veterans Assembly was a huge success.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Individuals Desiring to Speak to the Board:  </w:t>
      </w:r>
      <w:r w:rsidDel="00000000" w:rsidR="00000000" w:rsidRPr="00000000">
        <w:rPr>
          <w:rtl w:val="0"/>
        </w:rPr>
        <w:t xml:space="preserve">Larry Owen inquired about the nomination of Renee Wilson for recognition.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Approve October 21, 2021 Monthly Board Meeting Minutes:</w:t>
      </w:r>
      <w:r w:rsidDel="00000000" w:rsidR="00000000" w:rsidRPr="00000000">
        <w:rPr>
          <w:color w:val="000000"/>
          <w:rtl w:val="0"/>
        </w:rPr>
        <w:t xml:space="preserve">  Ms. Owen Motioned to revise the minutes.  There was no Second and so the Motion was lost.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Sarah Shackelford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 Tom Luken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 Luken, yes; Miller, yes; </w:t>
      </w:r>
      <w:r w:rsidDel="00000000" w:rsidR="00000000" w:rsidRPr="00000000">
        <w:rPr>
          <w:rtl w:val="0"/>
        </w:rPr>
        <w:t xml:space="preserve">Owen, no; Shackelford, yes.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Approve November 3, 2021 Special Board Meeting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Tom Luken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Jeff Miller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 Luken, yes; Miller, yes; Owen, yes; Shackelford present but not voting.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2631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Approve November 5, 2021 Special Board Meeting Minutes:  </w:t>
      </w:r>
      <w:r w:rsidDel="00000000" w:rsidR="00000000" w:rsidRPr="00000000">
        <w:rPr>
          <w:color w:val="000000"/>
          <w:rtl w:val="0"/>
        </w:rPr>
        <w:t xml:space="preserve">Ms. Owen Motioned to revise the minutes.  There was no Second and so the Motion was lost.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Tom Luken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Sarah Shackelford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Vote: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Luken, yes; Miller, yes; Owen, no; Shackelford, yes.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Approve $300 registration payment for Chad Molley to attend the KASS Superintendent Conference December 5-7,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Tom Luken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Sarah Shackelford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 Luken, yes; Miller, yes; Owen, yes; Shackelford, yes.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Authorize Treasurer to pay bills from General Funds and Special Programs.</w:t>
      </w: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ADDENDUM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Authorize Treasurer to pay November Salaries.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Detailed Monthly Report and Balance Sheet for October 2021 posted on the District website for a six-month period (House Bill 154).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#11122021A Educational Enhancement Opportunity Request for December 16, 2021 through January 11, 2022 per Board Policy 09.123.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#11122021B Educational Enhancement Opportunity Request for November 8, 2021 through November 12, 2021 per Board Policy 09.123.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#11122021C Educational Enhancement Opportunity Request for November 8, 2021 through November 12, 2021 per Board Policy 09.123.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#11122021D Educational Enhancement Opportunity Request for November 8, 2021 through November 12, 2021 per Board Policy 09.123.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the Technology First Offer of Assistance from the School Facilities Construction Commission for FY-2022 KETS Offer in the amount of $20,701 and match the amount equally by the EES Board of Education.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Authorize the Superintendent to Advertise for Bids for Financial Auditor.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Notification of the Superintendent that the following list of Maintenance items is no longer needed for Public School Purposes.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Board Declares the Maintenance Items listed above as Surplus Property and Authorizes the Superintendent to Advertise for Sale.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the 2022-2023 Erlanger-Elsmere Schools Calendar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NKCAC – Head Start Addendum to Lease.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Sarah Shackelford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Serena Owen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Luken, yes; Miller, yes; Owen, yes; Shackelford, yes.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640" w:firstLine="72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2632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November 11,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Erlanger-Elsmere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The Erlanger-Elsmere Board of Education met at Dietz Auditorium, 450 Bartlett Avenue, Erlanger, Kentucky at 7:00 p.m. on the 11th day of November 2021 with the following members present: (1) Jeff Miller;            (2) Sarah Shackelford; (3) Serena Owen; (4) Tom Luken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Chad Molley, Lisa Goetz, FBT Attorney Mike Nitardy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Personnel Changes: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- CLASSIFIED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Schreck - District Wide - School Nurse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Gabrielle Verdin - Howell - Library Media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VOLUNTEER – ASSIGN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Michael Cox - Boys Basketball Assistant 8th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Chuck Vickers - Bowling Assistant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– EXTRA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Clark - Tichenor - 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Kathleen Koerner - Lindeman - Basketball Girls 4th Grade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Kathleen Koerner - Lindeman - Basketball Girls 5th Grade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Lauren Stewart - Howell - Basketball Girls 5th Grade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Lauren Stewart - Howell - Basketball Girls 4th Grade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– PARAPROFESSIONALS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Barger - District Wide - Clock Operator - Varsity Football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Kenneth Bishop - District Wide - Assistant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Kamerin Crim - Tichenor - Football - Middle School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Charles Johnson - Lloyd - Football Assistant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Tina Krebs - District Wide - Volleyball JV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Bob Myerhoff - District Wide - Baseball Head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 McClendon - District Wide - Basketball Assistant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Heather Pfalz - District Wide - Volleyball Head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Heather Pfalz - District Wide - Volleyball Intramural 4/5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SUBSTITUTES – PROPER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Cheryl Schmitz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Richard Tyler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SUBSTITUTES – UPON PROPER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Dakota Murray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Louis Lucas III – Sub Custodian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Facility Fundraising Requests: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Howell – Scholastic Books – Students will receive books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Miles – Chipotle Rebate – PBIS Incentive Funds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Lloyd – Bowling Tournament – Bowling Team Funds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Lloyd – Yearbook Ad Sales – Yearbook Funds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Transportation Report: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360" w:firstLine="0"/>
        <w:rPr>
          <w:b w:val="1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2633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000000"/>
          <w:highlight w:val="white"/>
          <w:rtl w:val="0"/>
        </w:rPr>
        <w:t xml:space="preserve">Adjourn.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sz w:val="20"/>
          <w:szCs w:val="20"/>
          <w:highlight w:val="whit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Motion:</w:t>
      </w:r>
      <w:r w:rsidDel="00000000" w:rsidR="00000000" w:rsidRPr="00000000">
        <w:rPr>
          <w:color w:val="000000"/>
          <w:highlight w:val="white"/>
          <w:rtl w:val="0"/>
        </w:rPr>
        <w:t xml:space="preserve">  Sarah Shackelford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Second:</w:t>
      </w:r>
      <w:r w:rsidDel="00000000" w:rsidR="00000000" w:rsidRPr="00000000">
        <w:rPr>
          <w:color w:val="000000"/>
          <w:highlight w:val="white"/>
          <w:rtl w:val="0"/>
        </w:rPr>
        <w:t xml:space="preserve">  Tom Luken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Vote:</w:t>
      </w:r>
      <w:r w:rsidDel="00000000" w:rsidR="00000000" w:rsidRPr="00000000">
        <w:rPr>
          <w:color w:val="000000"/>
          <w:highlight w:val="white"/>
          <w:rtl w:val="0"/>
        </w:rPr>
        <w:t xml:space="preserve">       Luken, yes; Miller, yes; Owen, yes; Shackelford, yes.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 xml:space="preserve">             Board Vice-Chairperson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 xml:space="preserve">       Secretary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008" w:top="1008" w:left="1440" w:right="864" w:header="720" w:footer="720"/>
      <w:pgNumType w:start="26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cs="Calibri" w:eastAsia="Calibri" w:hAnsi="Calibri"/>
        <w:b w:val="1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