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C2" w:rsidRDefault="00D17259">
      <w:bookmarkStart w:id="0" w:name="_GoBack"/>
      <w:r>
        <w:rPr>
          <w:noProof/>
        </w:rPr>
        <w:drawing>
          <wp:inline distT="0" distB="0" distL="0" distR="0">
            <wp:extent cx="6126480" cy="7955280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3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59"/>
    <w:rsid w:val="002351FF"/>
    <w:rsid w:val="003302C2"/>
    <w:rsid w:val="00636A97"/>
    <w:rsid w:val="00BF6CC0"/>
    <w:rsid w:val="00C717EF"/>
    <w:rsid w:val="00D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972D1-747B-4FFA-8A34-3E424DA0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COVINGTON INDEPENDENT PUBLIC SCHOOLS</a:t>
            </a:r>
          </a:p>
          <a:p>
            <a:pPr>
              <a:defRPr/>
            </a:pPr>
            <a:r>
              <a:rPr lang="en-US"/>
              <a:t>GENERAL</a:t>
            </a:r>
            <a:r>
              <a:rPr lang="en-US" baseline="0"/>
              <a:t> FUND BUDGETED REVENUE FY22</a:t>
            </a:r>
          </a:p>
          <a:p>
            <a:pPr>
              <a:defRPr/>
            </a:pPr>
            <a:r>
              <a:rPr lang="en-US" baseline="0"/>
              <a:t>AS OF 11/16/21</a:t>
            </a:r>
          </a:p>
          <a:p>
            <a:pPr>
              <a:defRPr/>
            </a:pPr>
            <a:r>
              <a:rPr lang="en-US" baseline="0"/>
              <a:t>$54,705,423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326-4C41-8E22-CF464CB3E9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F326-4C41-8E22-CF464CB3E9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326-4C41-8E22-CF464CB3E9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F326-4C41-8E22-CF464CB3E9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F326-4C41-8E22-CF464CB3E9B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326-4C41-8E22-CF464CB3E9B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F326-4C41-8E22-CF464CB3E9B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326-4C41-8E22-CF464CB3E9B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F326-4C41-8E22-CF464CB3E9B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326-4C41-8E22-CF464CB3E9B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326-4C41-8E22-CF464CB3E9B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326-4C41-8E22-CF464CB3E9B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F326-4C41-8E22-CF464CB3E9B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F326-4C41-8E22-CF464CB3E9B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326-4C41-8E22-CF464CB3E9B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F326-4C41-8E22-CF464CB3E9B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F326-4C41-8E22-CF464CB3E9BA}"/>
              </c:ext>
            </c:extLst>
          </c:dPt>
          <c:dLbls>
            <c:dLbl>
              <c:idx val="0"/>
              <c:layout>
                <c:manualLayout>
                  <c:x val="0.10364842454394693"/>
                  <c:y val="-4.78927203065134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4A6424C-587A-46C7-981A-4B28A7695DA3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16.49%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326-4C41-8E22-CF464CB3E9BA}"/>
                </c:ext>
              </c:extLst>
            </c:dLbl>
            <c:dLbl>
              <c:idx val="1"/>
              <c:layout>
                <c:manualLayout>
                  <c:x val="0"/>
                  <c:y val="9.09961685823753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9A57889-3A04-4510-872B-7F7724748306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30.66%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326-4C41-8E22-CF464CB3E9BA}"/>
                </c:ext>
              </c:extLst>
            </c:dLbl>
            <c:dLbl>
              <c:idx val="2"/>
              <c:layout>
                <c:manualLayout>
                  <c:x val="6.2189054726368162E-3"/>
                  <c:y val="4.94891443167304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C14076C-97EB-465C-89FE-972D5B489AF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1.88%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326-4C41-8E22-CF464CB3E9BA}"/>
                </c:ext>
              </c:extLst>
            </c:dLbl>
            <c:dLbl>
              <c:idx val="3"/>
              <c:layout>
                <c:manualLayout>
                  <c:x val="0.17827529021558863"/>
                  <c:y val="-2.394636015325670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F5D14A-E6E9-43DF-8778-5FE34BFB8E6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0.58%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326-4C41-8E22-CF464CB3E9BA}"/>
                </c:ext>
              </c:extLst>
            </c:dLbl>
            <c:dLbl>
              <c:idx val="4"/>
              <c:layout>
                <c:manualLayout>
                  <c:x val="-0.14510779436152571"/>
                  <c:y val="3.51213282247765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DF4B98D-93FC-40D4-BA25-8EAECA03DF4D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0.0009%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F326-4C41-8E22-CF464CB3E9BA}"/>
                </c:ext>
              </c:extLst>
            </c:dLbl>
            <c:dLbl>
              <c:idx val="5"/>
              <c:layout>
                <c:manualLayout>
                  <c:x val="0.37935323383084563"/>
                  <c:y val="3.51213282247763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368FFA6-F434-4532-9A9F-17132198D295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326-4C41-8E22-CF464CB3E9BA}"/>
                </c:ext>
              </c:extLst>
            </c:dLbl>
            <c:dLbl>
              <c:idx val="6"/>
              <c:layout>
                <c:manualLayout>
                  <c:x val="-0.21351575456053068"/>
                  <c:y val="-3.99106002554277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AF563F3-F719-40F4-A6AB-8284623C344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 baseline="0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 baseline="0"/>
                      <a:t>0.04%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426832373565246"/>
                      <c:h val="8.845785440613027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F326-4C41-8E22-CF464CB3E9BA}"/>
                </c:ext>
              </c:extLst>
            </c:dLbl>
            <c:dLbl>
              <c:idx val="7"/>
              <c:layout>
                <c:manualLayout>
                  <c:x val="-0.32338308457711445"/>
                  <c:y val="4.31034482758620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4D6C1A6-8D12-499C-8EE4-4DA868AE719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 baseline="0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 baseline="0"/>
                      <a:t>0.02%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326-4C41-8E22-CF464CB3E9BA}"/>
                </c:ext>
              </c:extLst>
            </c:dLbl>
            <c:dLbl>
              <c:idx val="8"/>
              <c:layout>
                <c:manualLayout>
                  <c:x val="-4.9751243781094537E-2"/>
                  <c:y val="2.23499361430395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267E81E-091F-46B6-B494-DB314649A18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25.82%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326-4C41-8E22-CF464CB3E9BA}"/>
                </c:ext>
              </c:extLst>
            </c:dLbl>
            <c:dLbl>
              <c:idx val="9"/>
              <c:layout>
                <c:manualLayout>
                  <c:x val="6.2189054726368162E-3"/>
                  <c:y val="-0.162835249042145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D775EE5-0F17-49C1-8694-3F17EC77467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326-4C41-8E22-CF464CB3E9BA}"/>
                </c:ext>
              </c:extLst>
            </c:dLbl>
            <c:dLbl>
              <c:idx val="10"/>
              <c:layout>
                <c:manualLayout>
                  <c:x val="2.9021558872305141E-2"/>
                  <c:y val="-6.38569604086845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B589AEB-9204-4444-8EC9-77CCC0B4B8B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21.30%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F326-4C41-8E22-CF464CB3E9BA}"/>
                </c:ext>
              </c:extLst>
            </c:dLbl>
            <c:dLbl>
              <c:idx val="11"/>
              <c:layout>
                <c:manualLayout>
                  <c:x val="-0.27985074626865675"/>
                  <c:y val="-7.982120051085568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112EA57-E911-485B-9206-4516A1AC33F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326-4C41-8E22-CF464CB3E9BA}"/>
                </c:ext>
              </c:extLst>
            </c:dLbl>
            <c:dLbl>
              <c:idx val="12"/>
              <c:layout>
                <c:manualLayout>
                  <c:x val="-0.12852404643449419"/>
                  <c:y val="2.394636015325670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98F658F-6541-42D2-9232-78BCA2856D05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F326-4C41-8E22-CF464CB3E9BA}"/>
                </c:ext>
              </c:extLst>
            </c:dLbl>
            <c:dLbl>
              <c:idx val="13"/>
              <c:layout>
                <c:manualLayout>
                  <c:x val="-0.29021558872305142"/>
                  <c:y val="-7.98212005108556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9AA65C5-0AD0-413A-8CDA-E0972B6B9942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326-4C41-8E22-CF464CB3E9BA}"/>
                </c:ext>
              </c:extLst>
            </c:dLbl>
            <c:dLbl>
              <c:idx val="14"/>
              <c:layout>
                <c:manualLayout>
                  <c:x val="0.36276948590381419"/>
                  <c:y val="-5.10855683269476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2E1D690-6836-4A27-9527-56CD504B1DA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0.88%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326-4C41-8E22-CF464CB3E9BA}"/>
                </c:ext>
              </c:extLst>
            </c:dLbl>
            <c:dLbl>
              <c:idx val="15"/>
              <c:layout>
                <c:manualLayout>
                  <c:x val="-0.13266998341625208"/>
                  <c:y val="-6.226053639846746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314E936-8416-43E0-B7A7-F4F50E3F44C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1.36%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F326-4C41-8E22-CF464CB3E9BA}"/>
                </c:ext>
              </c:extLst>
            </c:dLbl>
            <c:dLbl>
              <c:idx val="16"/>
              <c:layout>
                <c:manualLayout>
                  <c:x val="4.975124378109453E-2"/>
                  <c:y val="-4.31034482758620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CA6170-1A54-4952-8D5C-8EDADB41A53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0.36%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F326-4C41-8E22-CF464CB3E9B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Sheet1!$A$2:$A$18</c:f>
              <c:strCache>
                <c:ptCount val="17"/>
                <c:pt idx="0">
                  <c:v>Beginning Balance</c:v>
                </c:pt>
                <c:pt idx="1">
                  <c:v>Property Tax (Local)</c:v>
                </c:pt>
                <c:pt idx="2">
                  <c:v>Motor Vehicle Tax</c:v>
                </c:pt>
                <c:pt idx="3">
                  <c:v>Revenue in Lieu of Taxes</c:v>
                </c:pt>
                <c:pt idx="4">
                  <c:v>Adult High School Tuition</c:v>
                </c:pt>
                <c:pt idx="5">
                  <c:v>Transportation Fees Reimbursement</c:v>
                </c:pt>
                <c:pt idx="6">
                  <c:v>Interest Income</c:v>
                </c:pt>
                <c:pt idx="7">
                  <c:v>Rental Income</c:v>
                </c:pt>
                <c:pt idx="8">
                  <c:v>SEEK (State)</c:v>
                </c:pt>
                <c:pt idx="9">
                  <c:v>Telecommunications Tax</c:v>
                </c:pt>
                <c:pt idx="10">
                  <c:v>On-behalf Payments</c:v>
                </c:pt>
                <c:pt idx="11">
                  <c:v>Miscellaneous Revenue</c:v>
                </c:pt>
                <c:pt idx="12">
                  <c:v>Impact Aid</c:v>
                </c:pt>
                <c:pt idx="13">
                  <c:v>E-RATE Reimbursement</c:v>
                </c:pt>
                <c:pt idx="14">
                  <c:v>Interfund Transfers</c:v>
                </c:pt>
                <c:pt idx="15">
                  <c:v>Indirect Cost Transfer</c:v>
                </c:pt>
                <c:pt idx="16">
                  <c:v>Medicaid</c:v>
                </c:pt>
              </c:strCache>
            </c:strRef>
          </c:cat>
          <c:val>
            <c:numRef>
              <c:f>Sheet1!$B$2:$B$18</c:f>
              <c:numCache>
                <c:formatCode>0.00%</c:formatCode>
                <c:ptCount val="17"/>
                <c:pt idx="0">
                  <c:v>0.16491810997598405</c:v>
                </c:pt>
                <c:pt idx="1">
                  <c:v>0.30664235997710315</c:v>
                </c:pt>
                <c:pt idx="2">
                  <c:v>1.8828115098445081E-2</c:v>
                </c:pt>
                <c:pt idx="3">
                  <c:v>5.8129520401024619E-3</c:v>
                </c:pt>
                <c:pt idx="4">
                  <c:v>9.1398616982743109E-6</c:v>
                </c:pt>
                <c:pt idx="5">
                  <c:v>1.827972339654862E-4</c:v>
                </c:pt>
                <c:pt idx="6">
                  <c:v>3.6559446793097241E-4</c:v>
                </c:pt>
                <c:pt idx="7">
                  <c:v>1.827972339654862E-4</c:v>
                </c:pt>
                <c:pt idx="8">
                  <c:v>0.25817621427270659</c:v>
                </c:pt>
                <c:pt idx="9">
                  <c:v>3.4000285517580436E-3</c:v>
                </c:pt>
                <c:pt idx="10">
                  <c:v>0.21295877756979142</c:v>
                </c:pt>
                <c:pt idx="11">
                  <c:v>5.5753156359473295E-4</c:v>
                </c:pt>
                <c:pt idx="12">
                  <c:v>2.9247557434477795E-4</c:v>
                </c:pt>
                <c:pt idx="13">
                  <c:v>1.6086156588962786E-3</c:v>
                </c:pt>
                <c:pt idx="14">
                  <c:v>8.7901523099749388E-3</c:v>
                </c:pt>
                <c:pt idx="15">
                  <c:v>1.3618393930428723E-2</c:v>
                </c:pt>
                <c:pt idx="16">
                  <c:v>3.6559446793097243E-3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26-4C41-8E22-CF464CB3E9B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4</cp:revision>
  <cp:lastPrinted>2021-11-16T17:42:00Z</cp:lastPrinted>
  <dcterms:created xsi:type="dcterms:W3CDTF">2021-11-16T17:25:00Z</dcterms:created>
  <dcterms:modified xsi:type="dcterms:W3CDTF">2021-11-22T18:46:00Z</dcterms:modified>
</cp:coreProperties>
</file>