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7B52" w14:textId="2B11ACEE" w:rsidR="00AC2396" w:rsidRPr="005B6700" w:rsidRDefault="00AC2396" w:rsidP="005B6700">
      <w:pPr>
        <w:spacing w:after="40" w:line="240" w:lineRule="auto"/>
        <w:rPr>
          <w:b/>
          <w:sz w:val="28"/>
        </w:rPr>
      </w:pPr>
      <w:r w:rsidRPr="005B6700">
        <w:rPr>
          <w:b/>
          <w:sz w:val="28"/>
        </w:rPr>
        <w:t xml:space="preserve">Communication Updates- </w:t>
      </w:r>
      <w:r w:rsidR="00804084">
        <w:rPr>
          <w:b/>
          <w:sz w:val="28"/>
        </w:rPr>
        <w:t>Novem</w:t>
      </w:r>
      <w:r w:rsidR="00126923">
        <w:rPr>
          <w:b/>
          <w:sz w:val="28"/>
        </w:rPr>
        <w:t>ber</w:t>
      </w:r>
      <w:r w:rsidRPr="005B6700">
        <w:rPr>
          <w:b/>
          <w:sz w:val="28"/>
        </w:rPr>
        <w:t xml:space="preserve"> </w:t>
      </w:r>
      <w:r w:rsidR="00AC1DC3" w:rsidRPr="005B6700">
        <w:rPr>
          <w:b/>
          <w:sz w:val="28"/>
        </w:rPr>
        <w:t>2020</w:t>
      </w:r>
    </w:p>
    <w:p w14:paraId="59DEB195" w14:textId="7D62B238" w:rsidR="00B677FB" w:rsidRDefault="005B6700" w:rsidP="003F22F4">
      <w:pPr>
        <w:spacing w:after="40" w:line="240" w:lineRule="auto"/>
        <w:rPr>
          <w:sz w:val="28"/>
        </w:rPr>
      </w:pPr>
      <w:r w:rsidRPr="005B6700">
        <w:rPr>
          <w:sz w:val="28"/>
        </w:rPr>
        <w:t xml:space="preserve">Candace Gibson- </w:t>
      </w:r>
      <w:r w:rsidRPr="005B6700">
        <w:rPr>
          <w:i/>
          <w:sz w:val="28"/>
        </w:rPr>
        <w:t>Communication and Outreach Coordinator</w:t>
      </w:r>
    </w:p>
    <w:p w14:paraId="33DD0F51" w14:textId="77777777" w:rsidR="00971F6E" w:rsidRDefault="00971F6E" w:rsidP="003F22F4">
      <w:pPr>
        <w:spacing w:after="40" w:line="240" w:lineRule="auto"/>
        <w:rPr>
          <w:b/>
          <w:u w:val="single"/>
        </w:rPr>
      </w:pPr>
    </w:p>
    <w:p w14:paraId="1E84EC81" w14:textId="53E8682B" w:rsidR="00971F6E" w:rsidRDefault="00971F6E" w:rsidP="003F22F4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Newsletter</w:t>
      </w:r>
    </w:p>
    <w:p w14:paraId="63FEC9D8" w14:textId="5786A1E5" w:rsidR="00971F6E" w:rsidRDefault="00431A6D" w:rsidP="003F22F4">
      <w:pPr>
        <w:spacing w:after="40" w:line="240" w:lineRule="auto"/>
      </w:pPr>
      <w:r>
        <w:t xml:space="preserve">Weekly subscriber </w:t>
      </w:r>
      <w:r w:rsidR="00F73F46">
        <w:t xml:space="preserve">readership is on the rise, with an average of 6% more engagement with emails. Our largest jump in views comes from social media with around 50% more impressions than in September. </w:t>
      </w:r>
    </w:p>
    <w:p w14:paraId="3B104A7D" w14:textId="77777777" w:rsidR="00F73F46" w:rsidRDefault="00F73F46" w:rsidP="003F22F4">
      <w:pPr>
        <w:spacing w:after="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F73F46" w14:paraId="13F08DEA" w14:textId="77777777" w:rsidTr="00B1035D">
        <w:tc>
          <w:tcPr>
            <w:tcW w:w="8635" w:type="dxa"/>
            <w:gridSpan w:val="2"/>
          </w:tcPr>
          <w:p w14:paraId="7B7A0A78" w14:textId="77777777" w:rsidR="00F73F46" w:rsidRPr="0078548B" w:rsidRDefault="00F73F46" w:rsidP="00B1035D">
            <w:r>
              <w:t>MAILCHIMP- NEWSLETTER IMPACT (based on numbers from the latest edition)</w:t>
            </w:r>
          </w:p>
        </w:tc>
      </w:tr>
      <w:tr w:rsidR="00F73F46" w14:paraId="075FAF7E" w14:textId="77777777" w:rsidTr="00B1035D">
        <w:tc>
          <w:tcPr>
            <w:tcW w:w="4855" w:type="dxa"/>
          </w:tcPr>
          <w:p w14:paraId="0E810847" w14:textId="77777777" w:rsidR="00F73F46" w:rsidRPr="006A6709" w:rsidRDefault="00F73F46" w:rsidP="00B1035D">
            <w:r>
              <w:t>Total Subscribers</w:t>
            </w:r>
          </w:p>
        </w:tc>
        <w:tc>
          <w:tcPr>
            <w:tcW w:w="3780" w:type="dxa"/>
          </w:tcPr>
          <w:p w14:paraId="07273D19" w14:textId="41CCA532" w:rsidR="00F73F46" w:rsidRPr="006A6709" w:rsidRDefault="00F73F46" w:rsidP="00B1035D">
            <w:r>
              <w:t>3</w:t>
            </w:r>
            <w:r w:rsidR="00804084">
              <w:t>03 (+3)</w:t>
            </w:r>
          </w:p>
        </w:tc>
      </w:tr>
      <w:tr w:rsidR="00F73F46" w14:paraId="04BB5368" w14:textId="77777777" w:rsidTr="00B1035D">
        <w:tc>
          <w:tcPr>
            <w:tcW w:w="4855" w:type="dxa"/>
          </w:tcPr>
          <w:p w14:paraId="7CDC2C38" w14:textId="77777777" w:rsidR="00F73F46" w:rsidRPr="006A6709" w:rsidRDefault="00F73F46" w:rsidP="00B1035D">
            <w:r>
              <w:t>Avg. % of subscribers who engage via email</w:t>
            </w:r>
          </w:p>
        </w:tc>
        <w:tc>
          <w:tcPr>
            <w:tcW w:w="3780" w:type="dxa"/>
          </w:tcPr>
          <w:p w14:paraId="25994A12" w14:textId="526DECCD" w:rsidR="00F73F46" w:rsidRPr="006A6709" w:rsidRDefault="00F73F46" w:rsidP="00B1035D">
            <w:r>
              <w:t>5</w:t>
            </w:r>
            <w:r w:rsidR="000B751D">
              <w:t>1</w:t>
            </w:r>
            <w:r>
              <w:t>.</w:t>
            </w:r>
            <w:r w:rsidR="000B751D">
              <w:t>6</w:t>
            </w:r>
            <w:r>
              <w:t>%</w:t>
            </w:r>
          </w:p>
        </w:tc>
      </w:tr>
      <w:tr w:rsidR="00F73F46" w14:paraId="3EB46280" w14:textId="77777777" w:rsidTr="00B1035D">
        <w:tc>
          <w:tcPr>
            <w:tcW w:w="4855" w:type="dxa"/>
          </w:tcPr>
          <w:p w14:paraId="217B7F78" w14:textId="61D3ECB0" w:rsidR="00F73F46" w:rsidRDefault="00F73F46" w:rsidP="00B1035D">
            <w:r>
              <w:t>Social media impressions per week (avg.)</w:t>
            </w:r>
          </w:p>
        </w:tc>
        <w:tc>
          <w:tcPr>
            <w:tcW w:w="3780" w:type="dxa"/>
          </w:tcPr>
          <w:p w14:paraId="19D5EB66" w14:textId="7DC938C7" w:rsidR="00F73F46" w:rsidRDefault="00F73F46" w:rsidP="00B1035D">
            <w:r>
              <w:t xml:space="preserve"> 4</w:t>
            </w:r>
            <w:r w:rsidR="000B751D">
              <w:t>64</w:t>
            </w:r>
            <w:r>
              <w:t xml:space="preserve"> (Facebook), </w:t>
            </w:r>
            <w:r w:rsidR="000B751D">
              <w:t>203</w:t>
            </w:r>
            <w:r>
              <w:t xml:space="preserve"> (Twitter)</w:t>
            </w:r>
          </w:p>
        </w:tc>
      </w:tr>
    </w:tbl>
    <w:p w14:paraId="7F4DDE3F" w14:textId="77777777" w:rsidR="00971F6E" w:rsidRDefault="00971F6E" w:rsidP="003F22F4">
      <w:pPr>
        <w:spacing w:after="40" w:line="240" w:lineRule="auto"/>
        <w:rPr>
          <w:b/>
          <w:u w:val="single"/>
        </w:rPr>
      </w:pPr>
    </w:p>
    <w:p w14:paraId="241CA0BA" w14:textId="6C71C77C" w:rsidR="006A6F87" w:rsidRPr="003F22F4" w:rsidRDefault="006A6F87" w:rsidP="003F22F4">
      <w:pPr>
        <w:spacing w:after="40" w:line="240" w:lineRule="auto"/>
        <w:rPr>
          <w:b/>
          <w:u w:val="single"/>
        </w:rPr>
      </w:pPr>
      <w:r w:rsidRPr="003F22F4">
        <w:rPr>
          <w:b/>
          <w:u w:val="single"/>
        </w:rPr>
        <w:t>Social Media</w:t>
      </w:r>
    </w:p>
    <w:p w14:paraId="77D4437D" w14:textId="17E1AE2E" w:rsidR="004C3199" w:rsidRDefault="00F73F46" w:rsidP="00F73F46">
      <w:r>
        <w:t xml:space="preserve">Facebook engagement </w:t>
      </w:r>
      <w:r w:rsidR="008051F8">
        <w:t>is back to our normal, post-back-to-school levels</w:t>
      </w:r>
      <w:r>
        <w:t xml:space="preserve">, </w:t>
      </w:r>
      <w:r w:rsidR="006A0BB4">
        <w:t>but</w:t>
      </w:r>
      <w:r>
        <w:t xml:space="preserve"> we saw a decent pickup in our post reach due to </w:t>
      </w:r>
      <w:r w:rsidR="008051F8">
        <w:t xml:space="preserve">the addition of our haunted house ticket contest. Two sets of four tickets were offered, with a “like and tag” as the entry. By asking our followers to tag a friend in the comments as part of their entry, </w:t>
      </w:r>
      <w:r w:rsidR="006A0BB4">
        <w:t>our followers spread the word further for us</w:t>
      </w:r>
      <w:r w:rsidR="008051F8">
        <w:t>. Additionally, our most active social media day in the last month was October 8</w:t>
      </w:r>
      <w:r w:rsidR="008051F8" w:rsidRPr="008051F8">
        <w:rPr>
          <w:vertAlign w:val="superscript"/>
        </w:rPr>
        <w:t>th</w:t>
      </w:r>
      <w:r w:rsidR="008051F8">
        <w:t>, when our BHS Cheerleaders participated in the Warm 98 Football Friday contest. Special thanks to Dave Pelgen who advocated for small schools and made that possible for our students!</w:t>
      </w:r>
    </w:p>
    <w:p w14:paraId="28DC2C2D" w14:textId="39E61125" w:rsidR="006A0BB4" w:rsidRDefault="006A0BB4" w:rsidP="00F73F46">
      <w:r>
        <w:t xml:space="preserve">This month saw the implementation of the Events option on Facebook, allowing users to interact with event-specific information. This offers another layer of engagement for special events, and helps us to gauge how many attendees to expect.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78548B" w14:paraId="26DCCE44" w14:textId="77777777" w:rsidTr="00B60CD4">
        <w:tc>
          <w:tcPr>
            <w:tcW w:w="8635" w:type="dxa"/>
            <w:gridSpan w:val="2"/>
          </w:tcPr>
          <w:p w14:paraId="01D015B1" w14:textId="77777777" w:rsidR="0078548B" w:rsidRPr="0078548B" w:rsidRDefault="0078548B" w:rsidP="0078548B">
            <w:r>
              <w:t>FACEBOOK MONTHLY IMPACT</w:t>
            </w:r>
          </w:p>
        </w:tc>
      </w:tr>
      <w:tr w:rsidR="0078548B" w14:paraId="26182000" w14:textId="77777777" w:rsidTr="00B60CD4">
        <w:tc>
          <w:tcPr>
            <w:tcW w:w="4855" w:type="dxa"/>
          </w:tcPr>
          <w:p w14:paraId="7FE1CB90" w14:textId="190762F3" w:rsidR="0078548B" w:rsidRPr="006A6709" w:rsidRDefault="006A6709" w:rsidP="0078548B">
            <w:r w:rsidRPr="006A6709">
              <w:t xml:space="preserve">Average </w:t>
            </w:r>
            <w:r>
              <w:t xml:space="preserve">post </w:t>
            </w:r>
            <w:r w:rsidR="00B52EC8">
              <w:t>reach</w:t>
            </w:r>
            <w:r w:rsidRPr="006A6709">
              <w:t xml:space="preserve"> per month</w:t>
            </w:r>
          </w:p>
        </w:tc>
        <w:tc>
          <w:tcPr>
            <w:tcW w:w="3780" w:type="dxa"/>
          </w:tcPr>
          <w:p w14:paraId="144B4163" w14:textId="0D4995ED" w:rsidR="0078548B" w:rsidRPr="006A6709" w:rsidRDefault="00F95A44" w:rsidP="0078548B">
            <w:r>
              <w:t>30,309</w:t>
            </w:r>
            <w:r w:rsidR="00FD313A">
              <w:t xml:space="preserve"> (</w:t>
            </w:r>
            <w:r w:rsidR="008051F8">
              <w:t>-48</w:t>
            </w:r>
            <w:r w:rsidR="00FD313A">
              <w:t>%)</w:t>
            </w:r>
          </w:p>
        </w:tc>
      </w:tr>
      <w:tr w:rsidR="0078548B" w14:paraId="522E525E" w14:textId="77777777" w:rsidTr="00B60CD4">
        <w:tc>
          <w:tcPr>
            <w:tcW w:w="4855" w:type="dxa"/>
          </w:tcPr>
          <w:p w14:paraId="069059D9" w14:textId="326AB9D2" w:rsidR="0078548B" w:rsidRPr="006A6709" w:rsidRDefault="008051F8" w:rsidP="0078548B">
            <w:r>
              <w:t>Posts Per Month</w:t>
            </w:r>
          </w:p>
        </w:tc>
        <w:tc>
          <w:tcPr>
            <w:tcW w:w="3780" w:type="dxa"/>
          </w:tcPr>
          <w:p w14:paraId="6AD395FF" w14:textId="056C9E8E" w:rsidR="0078548B" w:rsidRPr="006A6709" w:rsidRDefault="000B751D" w:rsidP="0078548B">
            <w:r>
              <w:t>46</w:t>
            </w:r>
          </w:p>
        </w:tc>
      </w:tr>
      <w:tr w:rsidR="006A6709" w14:paraId="0BB3DFC8" w14:textId="77777777" w:rsidTr="00B60CD4">
        <w:tc>
          <w:tcPr>
            <w:tcW w:w="4855" w:type="dxa"/>
          </w:tcPr>
          <w:p w14:paraId="561ACE5E" w14:textId="4DEBAB57" w:rsidR="006A6709" w:rsidRDefault="00FC1B75" w:rsidP="0078548B">
            <w:r>
              <w:t>Total</w:t>
            </w:r>
            <w:r w:rsidR="006A6709">
              <w:t xml:space="preserve"> followers</w:t>
            </w:r>
          </w:p>
        </w:tc>
        <w:tc>
          <w:tcPr>
            <w:tcW w:w="3780" w:type="dxa"/>
          </w:tcPr>
          <w:p w14:paraId="5D6BCD67" w14:textId="7FCE3A90" w:rsidR="006A6709" w:rsidRDefault="00FC1B75" w:rsidP="0078548B">
            <w:r>
              <w:t>25,6</w:t>
            </w:r>
            <w:r w:rsidR="000B751D">
              <w:t>97 (+19)</w:t>
            </w:r>
          </w:p>
        </w:tc>
        <w:bookmarkStart w:id="0" w:name="_GoBack"/>
        <w:bookmarkEnd w:id="0"/>
      </w:tr>
    </w:tbl>
    <w:p w14:paraId="43D4A0E1" w14:textId="77777777" w:rsidR="00F80F4B" w:rsidRDefault="00F80F4B" w:rsidP="006F6DF5">
      <w:pPr>
        <w:spacing w:after="40" w:line="240" w:lineRule="auto"/>
        <w:rPr>
          <w:b/>
          <w:u w:val="single"/>
        </w:rPr>
      </w:pPr>
    </w:p>
    <w:p w14:paraId="1B2A6029" w14:textId="51AF0EB9" w:rsidR="006F6DF5" w:rsidRPr="003F22F4" w:rsidRDefault="006F6DF5" w:rsidP="006F6DF5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Website</w:t>
      </w:r>
    </w:p>
    <w:p w14:paraId="395B28B5" w14:textId="14631BAF" w:rsidR="00FB68EC" w:rsidRDefault="00FB68EC" w:rsidP="00DA12BA">
      <w:pPr>
        <w:spacing w:after="40" w:line="240" w:lineRule="auto"/>
      </w:pPr>
      <w:r>
        <w:t xml:space="preserve">Based on the heightened levels of engagement on our social media photo albums, we are adding a Photo Gallery section to the home pages for both GES and BHS. </w:t>
      </w:r>
      <w:r w:rsidR="00C074FB">
        <w:t xml:space="preserve">Students and families will be able to access </w:t>
      </w:r>
    </w:p>
    <w:p w14:paraId="1D7BF82C" w14:textId="0DA62160" w:rsidR="00EA7098" w:rsidRDefault="00FC1B75" w:rsidP="00DA12BA">
      <w:pPr>
        <w:spacing w:after="40" w:line="240" w:lineRule="auto"/>
      </w:pPr>
      <w:r>
        <w:t xml:space="preserve">Current projects for website development include the incorporation of our updated district processes as a reference for staff, and individual webpages for academic departments. </w:t>
      </w:r>
    </w:p>
    <w:p w14:paraId="43A4DF7F" w14:textId="271EE8F3" w:rsidR="00B33D71" w:rsidRDefault="00B33D71" w:rsidP="00DA12BA">
      <w:pPr>
        <w:spacing w:after="40" w:line="240" w:lineRule="auto"/>
      </w:pPr>
    </w:p>
    <w:p w14:paraId="7F6A654B" w14:textId="2FBCF63E" w:rsidR="001D7A5F" w:rsidRDefault="001D7A5F" w:rsidP="00DA12BA">
      <w:pPr>
        <w:spacing w:after="40" w:line="240" w:lineRule="auto"/>
      </w:pPr>
    </w:p>
    <w:p w14:paraId="6AE5E40B" w14:textId="59E58ED2" w:rsidR="006A1A65" w:rsidRDefault="006A1A65" w:rsidP="008666D8">
      <w:pPr>
        <w:spacing w:after="40" w:line="240" w:lineRule="auto"/>
      </w:pPr>
    </w:p>
    <w:sectPr w:rsidR="006A1A65" w:rsidSect="008666D8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C93"/>
    <w:multiLevelType w:val="hybridMultilevel"/>
    <w:tmpl w:val="3B1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1D9D"/>
    <w:multiLevelType w:val="hybridMultilevel"/>
    <w:tmpl w:val="4C908938"/>
    <w:lvl w:ilvl="0" w:tplc="E42AC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929"/>
    <w:multiLevelType w:val="hybridMultilevel"/>
    <w:tmpl w:val="F9C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2C6"/>
    <w:multiLevelType w:val="hybridMultilevel"/>
    <w:tmpl w:val="7A0E038C"/>
    <w:lvl w:ilvl="0" w:tplc="87C6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561"/>
    <w:multiLevelType w:val="hybridMultilevel"/>
    <w:tmpl w:val="965014CE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D0036A7"/>
    <w:multiLevelType w:val="hybridMultilevel"/>
    <w:tmpl w:val="891EDB5E"/>
    <w:lvl w:ilvl="0" w:tplc="414691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3F5"/>
    <w:multiLevelType w:val="hybridMultilevel"/>
    <w:tmpl w:val="AAE2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05545"/>
    <w:multiLevelType w:val="hybridMultilevel"/>
    <w:tmpl w:val="66AC2FFA"/>
    <w:lvl w:ilvl="0" w:tplc="1FBC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80E"/>
    <w:multiLevelType w:val="hybridMultilevel"/>
    <w:tmpl w:val="004A6BEE"/>
    <w:lvl w:ilvl="0" w:tplc="22E64FC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0F47"/>
    <w:multiLevelType w:val="hybridMultilevel"/>
    <w:tmpl w:val="A73AE818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118"/>
    <w:multiLevelType w:val="hybridMultilevel"/>
    <w:tmpl w:val="C2B40500"/>
    <w:lvl w:ilvl="0" w:tplc="1E04E7FE">
      <w:start w:val="3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B"/>
    <w:rsid w:val="00017174"/>
    <w:rsid w:val="00074846"/>
    <w:rsid w:val="00093FC9"/>
    <w:rsid w:val="000A6406"/>
    <w:rsid w:val="000B751D"/>
    <w:rsid w:val="000F3F06"/>
    <w:rsid w:val="000F74ED"/>
    <w:rsid w:val="00126923"/>
    <w:rsid w:val="00157B12"/>
    <w:rsid w:val="00191407"/>
    <w:rsid w:val="001B7170"/>
    <w:rsid w:val="001D7A5F"/>
    <w:rsid w:val="001E47B9"/>
    <w:rsid w:val="002039A9"/>
    <w:rsid w:val="00250B57"/>
    <w:rsid w:val="002B027B"/>
    <w:rsid w:val="002C0A3A"/>
    <w:rsid w:val="002D71A0"/>
    <w:rsid w:val="003070F8"/>
    <w:rsid w:val="00325A71"/>
    <w:rsid w:val="00361618"/>
    <w:rsid w:val="00362F65"/>
    <w:rsid w:val="00375BCE"/>
    <w:rsid w:val="00393A47"/>
    <w:rsid w:val="003979F4"/>
    <w:rsid w:val="003A56E6"/>
    <w:rsid w:val="003F22F4"/>
    <w:rsid w:val="00404261"/>
    <w:rsid w:val="00431272"/>
    <w:rsid w:val="00431A6D"/>
    <w:rsid w:val="00434168"/>
    <w:rsid w:val="0043578F"/>
    <w:rsid w:val="00437CEB"/>
    <w:rsid w:val="0049731E"/>
    <w:rsid w:val="004C3199"/>
    <w:rsid w:val="004D07BD"/>
    <w:rsid w:val="004F6C80"/>
    <w:rsid w:val="00505377"/>
    <w:rsid w:val="0052083C"/>
    <w:rsid w:val="00530001"/>
    <w:rsid w:val="00547505"/>
    <w:rsid w:val="0059599C"/>
    <w:rsid w:val="005B0B41"/>
    <w:rsid w:val="005B6700"/>
    <w:rsid w:val="005F40AC"/>
    <w:rsid w:val="005F5A4D"/>
    <w:rsid w:val="00620A65"/>
    <w:rsid w:val="00624F71"/>
    <w:rsid w:val="00631DAA"/>
    <w:rsid w:val="0065206A"/>
    <w:rsid w:val="0065206E"/>
    <w:rsid w:val="00652A15"/>
    <w:rsid w:val="00652EA3"/>
    <w:rsid w:val="00656AEB"/>
    <w:rsid w:val="006660E5"/>
    <w:rsid w:val="00675CBE"/>
    <w:rsid w:val="006801B9"/>
    <w:rsid w:val="006A0BB4"/>
    <w:rsid w:val="006A1A65"/>
    <w:rsid w:val="006A6709"/>
    <w:rsid w:val="006A6F87"/>
    <w:rsid w:val="006B01FC"/>
    <w:rsid w:val="006F6DF5"/>
    <w:rsid w:val="00712DE4"/>
    <w:rsid w:val="00715EB9"/>
    <w:rsid w:val="00722F9F"/>
    <w:rsid w:val="007301B4"/>
    <w:rsid w:val="00731574"/>
    <w:rsid w:val="00734D4C"/>
    <w:rsid w:val="007527AD"/>
    <w:rsid w:val="00762958"/>
    <w:rsid w:val="00775F5F"/>
    <w:rsid w:val="0078548B"/>
    <w:rsid w:val="007E5371"/>
    <w:rsid w:val="007F3DEE"/>
    <w:rsid w:val="00804084"/>
    <w:rsid w:val="008051F8"/>
    <w:rsid w:val="00841186"/>
    <w:rsid w:val="008421DF"/>
    <w:rsid w:val="008666D8"/>
    <w:rsid w:val="008673AB"/>
    <w:rsid w:val="00873CEB"/>
    <w:rsid w:val="0089001B"/>
    <w:rsid w:val="008A1EA6"/>
    <w:rsid w:val="008C5C8E"/>
    <w:rsid w:val="0092752D"/>
    <w:rsid w:val="009445DD"/>
    <w:rsid w:val="00956776"/>
    <w:rsid w:val="0096408D"/>
    <w:rsid w:val="00971F6E"/>
    <w:rsid w:val="009864A4"/>
    <w:rsid w:val="009945DB"/>
    <w:rsid w:val="009A0A32"/>
    <w:rsid w:val="009B005E"/>
    <w:rsid w:val="009B6F44"/>
    <w:rsid w:val="009C5DEC"/>
    <w:rsid w:val="009D21BE"/>
    <w:rsid w:val="00A21E73"/>
    <w:rsid w:val="00A55251"/>
    <w:rsid w:val="00A65FDA"/>
    <w:rsid w:val="00AB3088"/>
    <w:rsid w:val="00AC1DC3"/>
    <w:rsid w:val="00AC2396"/>
    <w:rsid w:val="00AD62E5"/>
    <w:rsid w:val="00AE2938"/>
    <w:rsid w:val="00B10CE8"/>
    <w:rsid w:val="00B2504C"/>
    <w:rsid w:val="00B25D3C"/>
    <w:rsid w:val="00B33D71"/>
    <w:rsid w:val="00B3584A"/>
    <w:rsid w:val="00B52EC8"/>
    <w:rsid w:val="00B60CD4"/>
    <w:rsid w:val="00B677FB"/>
    <w:rsid w:val="00B76A4C"/>
    <w:rsid w:val="00B92696"/>
    <w:rsid w:val="00BC02A8"/>
    <w:rsid w:val="00BE0AB5"/>
    <w:rsid w:val="00BE216F"/>
    <w:rsid w:val="00BE2BD0"/>
    <w:rsid w:val="00C074FB"/>
    <w:rsid w:val="00C17700"/>
    <w:rsid w:val="00CA1407"/>
    <w:rsid w:val="00CB634A"/>
    <w:rsid w:val="00CE623E"/>
    <w:rsid w:val="00D0452A"/>
    <w:rsid w:val="00D07FB6"/>
    <w:rsid w:val="00DA12BA"/>
    <w:rsid w:val="00DD1C86"/>
    <w:rsid w:val="00DD57B0"/>
    <w:rsid w:val="00DD6CC8"/>
    <w:rsid w:val="00DE7AAE"/>
    <w:rsid w:val="00DF4F09"/>
    <w:rsid w:val="00E35A51"/>
    <w:rsid w:val="00E35CBC"/>
    <w:rsid w:val="00E452F7"/>
    <w:rsid w:val="00E750C2"/>
    <w:rsid w:val="00E9325F"/>
    <w:rsid w:val="00EA4EC5"/>
    <w:rsid w:val="00EA7098"/>
    <w:rsid w:val="00ED46FA"/>
    <w:rsid w:val="00EE6904"/>
    <w:rsid w:val="00F061E8"/>
    <w:rsid w:val="00F10C1E"/>
    <w:rsid w:val="00F3242B"/>
    <w:rsid w:val="00F344F6"/>
    <w:rsid w:val="00F34BE8"/>
    <w:rsid w:val="00F50BC0"/>
    <w:rsid w:val="00F540FC"/>
    <w:rsid w:val="00F73F46"/>
    <w:rsid w:val="00F73FDC"/>
    <w:rsid w:val="00F80F4B"/>
    <w:rsid w:val="00F95A44"/>
    <w:rsid w:val="00FA3DC6"/>
    <w:rsid w:val="00FB598D"/>
    <w:rsid w:val="00FB68EC"/>
    <w:rsid w:val="00FC1B75"/>
    <w:rsid w:val="00FD313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509"/>
  <w15:chartTrackingRefBased/>
  <w15:docId w15:val="{93D554B1-B05F-4D87-8904-7E06BEF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4A"/>
    <w:pPr>
      <w:ind w:left="720"/>
      <w:contextualSpacing/>
    </w:pPr>
  </w:style>
  <w:style w:type="table" w:styleId="TableGrid">
    <w:name w:val="Table Grid"/>
    <w:basedOn w:val="TableNormal"/>
    <w:uiPriority w:val="39"/>
    <w:rsid w:val="007F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F0478B96324B947BD6B613C9AEB7" ma:contentTypeVersion="9" ma:contentTypeDescription="Create a new document." ma:contentTypeScope="" ma:versionID="6b3c7245c4e4e53fa34d96d9694e53c8">
  <xsd:schema xmlns:xsd="http://www.w3.org/2001/XMLSchema" xmlns:xs="http://www.w3.org/2001/XMLSchema" xmlns:p="http://schemas.microsoft.com/office/2006/metadata/properties" xmlns:ns3="9ddf9705-c20b-4929-aa90-d12fa2d8a150" targetNamespace="http://schemas.microsoft.com/office/2006/metadata/properties" ma:root="true" ma:fieldsID="eee0ff1b1e88d1307ad783a7aea4a268" ns3:_="">
    <xsd:import namespace="9ddf9705-c20b-4929-aa90-d12fa2d8a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9705-c20b-4929-aa90-d12fa2d8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869F2-6E22-4EF6-A750-18E4A4BA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9705-c20b-4929-aa90-d12fa2d8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52B3D-2D95-4D2D-A1FF-561D4466CFA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ddf9705-c20b-4929-aa90-d12fa2d8a150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931645-91DB-4569-AB92-1415B2750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Candace</dc:creator>
  <cp:keywords/>
  <dc:description/>
  <cp:lastModifiedBy>Gibson, Candace</cp:lastModifiedBy>
  <cp:revision>2</cp:revision>
  <dcterms:created xsi:type="dcterms:W3CDTF">2021-11-15T16:26:00Z</dcterms:created>
  <dcterms:modified xsi:type="dcterms:W3CDTF">2021-11-15T16:26:00Z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0x0101002F0AF0478B96324B947BD6B613C9AEB7</vt:lpwstr>
  </property>
</Properties>
</file>