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7E1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57E1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57E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57E1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Little Mermaid Performance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57E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3/4/2022 through 3/5/2022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57E1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57E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Conner High School with Music Theatre International for </w:t>
          </w:r>
          <w:proofErr w:type="gramStart"/>
          <w:r>
            <w:rPr>
              <w:rFonts w:asciiTheme="minorHAnsi" w:hAnsiTheme="minorHAnsi" w:cstheme="minorHAnsi"/>
            </w:rPr>
            <w:t>The</w:t>
          </w:r>
          <w:proofErr w:type="gramEnd"/>
          <w:r>
            <w:rPr>
              <w:rFonts w:asciiTheme="minorHAnsi" w:hAnsiTheme="minorHAnsi" w:cstheme="minorHAnsi"/>
            </w:rPr>
            <w:t xml:space="preserve"> Little Mermaid Performance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57E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$1,365.00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57E1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A57E14">
                <w:t>contract with Conner High School and Music Theatre International for The Little Mermaid Performance on 3/4/2022-3/5/2022,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A57E1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A57E1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57E14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CF84A1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246C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246C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246CD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D1E9-A128-46D2-B827-85425203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2021-10-29T16:56:00Z</cp:lastPrinted>
  <dcterms:created xsi:type="dcterms:W3CDTF">2021-10-29T16:57:00Z</dcterms:created>
  <dcterms:modified xsi:type="dcterms:W3CDTF">2021-10-29T16:57:00Z</dcterms:modified>
</cp:coreProperties>
</file>