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E25ABB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Superintendent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25ABB">
        <w:rPr>
          <w:rFonts w:ascii="Arial" w:hAnsi="Arial" w:cs="Arial"/>
          <w:color w:val="000000"/>
          <w:sz w:val="20"/>
          <w:szCs w:val="20"/>
        </w:rPr>
        <w:t>Board of Education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0C7310">
        <w:rPr>
          <w:rFonts w:ascii="Arial" w:hAnsi="Arial" w:cs="Arial"/>
          <w:color w:val="000000"/>
          <w:sz w:val="20"/>
          <w:szCs w:val="20"/>
        </w:rPr>
        <w:t>2</w:t>
      </w:r>
      <w:r w:rsidR="00723A1F">
        <w:rPr>
          <w:rFonts w:ascii="Arial" w:hAnsi="Arial" w:cs="Arial"/>
          <w:color w:val="000000"/>
          <w:sz w:val="20"/>
          <w:szCs w:val="20"/>
        </w:rPr>
        <w:t>55</w:t>
      </w:r>
      <w:r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25ABB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Responsible for carrying out the policies of the Board of Education and providing leadership that will result in quality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education for students of the district. Assists the Board in establishing policies and objectives. Serves as chief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executive officer to implement those policies and to ensure an efficiently operated organization. Evaluates strengths and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weakness of organization and its product, and recommends or takes steps necessary to remedy problems. Provides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long-range planning, sound financial management, and staffing plans. Spends considerable time in the community for</w:t>
      </w:r>
    </w:p>
    <w:p w:rsidR="00E25ABB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public relations purposes.</w:t>
      </w:r>
    </w:p>
    <w:p w:rsidR="000C7310" w:rsidRDefault="000C7310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25ABB" w:rsidRPr="000C7310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C7310">
        <w:rPr>
          <w:rFonts w:ascii="Arial" w:hAnsi="Arial" w:cs="Arial"/>
          <w:b/>
          <w:color w:val="000000"/>
          <w:sz w:val="20"/>
          <w:szCs w:val="20"/>
          <w:u w:val="single"/>
        </w:rPr>
        <w:t>PERFORMANCE RESPONSIBILITIES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Serves as the chief executive officer of the Jefferson County Board of Education; attends all meetings, enters into</w:t>
      </w:r>
      <w:r w:rsidR="000C7310" w:rsidRPr="000C7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7310">
        <w:rPr>
          <w:rFonts w:ascii="Arial" w:hAnsi="Arial" w:cs="Arial"/>
          <w:color w:val="000000"/>
          <w:sz w:val="20"/>
          <w:szCs w:val="20"/>
        </w:rPr>
        <w:t>discussions; acts as secretary; and makes recommendations to the Board.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Administers the planning, development, coordination and evaluation of the total operation of the system.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Assumes general supervision over the school system and over all personnel as provided by the revised statutes of</w:t>
      </w:r>
      <w:r w:rsidR="000C7310" w:rsidRPr="000C7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7310">
        <w:rPr>
          <w:rFonts w:ascii="Arial" w:hAnsi="Arial" w:cs="Arial"/>
          <w:color w:val="000000"/>
          <w:sz w:val="20"/>
          <w:szCs w:val="20"/>
        </w:rPr>
        <w:t xml:space="preserve">the Commonwealth of Kentucky, the rules and regulations of the </w:t>
      </w:r>
      <w:r w:rsidR="000C7310">
        <w:rPr>
          <w:rFonts w:ascii="Arial" w:hAnsi="Arial" w:cs="Arial"/>
          <w:color w:val="000000"/>
          <w:sz w:val="20"/>
          <w:szCs w:val="20"/>
        </w:rPr>
        <w:t>Gallatin</w:t>
      </w:r>
      <w:r w:rsidRPr="000C7310">
        <w:rPr>
          <w:rFonts w:ascii="Arial" w:hAnsi="Arial" w:cs="Arial"/>
          <w:color w:val="000000"/>
          <w:sz w:val="20"/>
          <w:szCs w:val="20"/>
        </w:rPr>
        <w:t xml:space="preserve"> County Board of Education.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Delegates responsibility for various administrative units but is responsible to the Board for the results produced.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Prepares the annual budget in accordance with the revised statutes of the Commonwealth of Kentucky, subject to</w:t>
      </w:r>
      <w:r w:rsidR="000C7310" w:rsidRPr="000C7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7310">
        <w:rPr>
          <w:rFonts w:ascii="Arial" w:hAnsi="Arial" w:cs="Arial"/>
          <w:color w:val="000000"/>
          <w:sz w:val="20"/>
          <w:szCs w:val="20"/>
        </w:rPr>
        <w:t>changes as this Board deems desirable.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Recommends for appointment all certified and classified personnel.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>Makes needed personnel adjustments, assignments and transfers; approves and recommends leaves of absence,</w:t>
      </w:r>
      <w:r w:rsidR="000C7310" w:rsidRPr="000C7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7310">
        <w:rPr>
          <w:rFonts w:ascii="Arial" w:hAnsi="Arial" w:cs="Arial"/>
          <w:color w:val="000000"/>
          <w:sz w:val="20"/>
          <w:szCs w:val="20"/>
        </w:rPr>
        <w:t>salary adjustments and suspensions and the dismissal of personnel for just cause.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 xml:space="preserve">Presents, for adoption by the </w:t>
      </w:r>
      <w:r w:rsidR="000C7310">
        <w:rPr>
          <w:rFonts w:ascii="Arial" w:hAnsi="Arial" w:cs="Arial"/>
          <w:color w:val="000000"/>
          <w:sz w:val="20"/>
          <w:szCs w:val="20"/>
        </w:rPr>
        <w:t>Gallatin</w:t>
      </w:r>
      <w:r w:rsidRPr="000C7310">
        <w:rPr>
          <w:rFonts w:ascii="Arial" w:hAnsi="Arial" w:cs="Arial"/>
          <w:color w:val="000000"/>
          <w:sz w:val="20"/>
          <w:szCs w:val="20"/>
        </w:rPr>
        <w:t xml:space="preserve"> County Board of Education, policies and procedures designed to improve the</w:t>
      </w:r>
      <w:r w:rsidR="000C7310" w:rsidRPr="000C7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7310">
        <w:rPr>
          <w:rFonts w:ascii="Arial" w:hAnsi="Arial" w:cs="Arial"/>
          <w:color w:val="000000"/>
          <w:sz w:val="20"/>
          <w:szCs w:val="20"/>
        </w:rPr>
        <w:t>educational program.</w:t>
      </w:r>
    </w:p>
    <w:p w:rsidR="00E25ABB" w:rsidRPr="000C7310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 xml:space="preserve">Collates information to keep the </w:t>
      </w:r>
      <w:r w:rsidR="000C7310">
        <w:rPr>
          <w:rFonts w:ascii="Arial" w:hAnsi="Arial" w:cs="Arial"/>
          <w:color w:val="000000"/>
          <w:sz w:val="20"/>
          <w:szCs w:val="20"/>
        </w:rPr>
        <w:t>Gallatin</w:t>
      </w:r>
      <w:r w:rsidRPr="000C7310">
        <w:rPr>
          <w:rFonts w:ascii="Arial" w:hAnsi="Arial" w:cs="Arial"/>
          <w:color w:val="000000"/>
          <w:sz w:val="20"/>
          <w:szCs w:val="20"/>
        </w:rPr>
        <w:t xml:space="preserve"> County Board of Education and the general public informed regarding the</w:t>
      </w:r>
      <w:r w:rsidR="000C7310" w:rsidRPr="000C73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7310">
        <w:rPr>
          <w:rFonts w:ascii="Arial" w:hAnsi="Arial" w:cs="Arial"/>
          <w:color w:val="000000"/>
          <w:sz w:val="20"/>
          <w:szCs w:val="20"/>
        </w:rPr>
        <w:t>progress and activities of the educational program.</w:t>
      </w:r>
    </w:p>
    <w:p w:rsidR="00E25ABB" w:rsidRDefault="00E25ABB" w:rsidP="000C73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C7310">
        <w:rPr>
          <w:rFonts w:ascii="Arial" w:hAnsi="Arial" w:cs="Arial"/>
          <w:color w:val="000000"/>
          <w:sz w:val="20"/>
          <w:szCs w:val="20"/>
        </w:rPr>
        <w:t xml:space="preserve">Performs other duties as assigned by the </w:t>
      </w:r>
      <w:r w:rsidR="000C7310">
        <w:rPr>
          <w:rFonts w:ascii="Arial" w:hAnsi="Arial" w:cs="Arial"/>
          <w:color w:val="000000"/>
          <w:sz w:val="20"/>
          <w:szCs w:val="20"/>
        </w:rPr>
        <w:t>Gallatin</w:t>
      </w:r>
      <w:r w:rsidRPr="000C7310">
        <w:rPr>
          <w:rFonts w:ascii="Arial" w:hAnsi="Arial" w:cs="Arial"/>
          <w:color w:val="000000"/>
          <w:sz w:val="20"/>
          <w:szCs w:val="20"/>
        </w:rPr>
        <w:t xml:space="preserve"> County Board of Education.</w:t>
      </w:r>
    </w:p>
    <w:p w:rsidR="000C7310" w:rsidRPr="000C7310" w:rsidRDefault="000C7310" w:rsidP="000C7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25ABB" w:rsidRPr="000C7310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C7310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0C7310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work is primarily sedentary. It requires the ability to communicate effectively using speech, vision and hearing. The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work requires the use of hands for simple grasping and fine manipulations. The work at times requires bending,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squatting, reaching, with the ability to lift, carry, push or pull light weights. The work requires activities involving driving</w:t>
      </w:r>
      <w:r w:rsidR="000C73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automotive equipment.</w:t>
      </w:r>
    </w:p>
    <w:p w:rsidR="000C7310" w:rsidRDefault="000C7310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25ABB" w:rsidRPr="000C7310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C7310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E25ABB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Master’s Degree</w:t>
      </w:r>
    </w:p>
    <w:p w:rsidR="00E25ABB" w:rsidRDefault="00E25ABB" w:rsidP="00E25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Kentucky Certification for Superintendent</w:t>
      </w:r>
    </w:p>
    <w:sectPr w:rsidR="00E25ABB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698"/>
    <w:multiLevelType w:val="hybridMultilevel"/>
    <w:tmpl w:val="1576B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4BC5"/>
    <w:multiLevelType w:val="hybridMultilevel"/>
    <w:tmpl w:val="38625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00124"/>
    <w:rsid w:val="00014CB1"/>
    <w:rsid w:val="0001786A"/>
    <w:rsid w:val="000C7310"/>
    <w:rsid w:val="000E7E40"/>
    <w:rsid w:val="0012476E"/>
    <w:rsid w:val="00157AD8"/>
    <w:rsid w:val="00162626"/>
    <w:rsid w:val="001F3877"/>
    <w:rsid w:val="002045C8"/>
    <w:rsid w:val="0023404C"/>
    <w:rsid w:val="0031250C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621D4D"/>
    <w:rsid w:val="006769B3"/>
    <w:rsid w:val="006B3ED5"/>
    <w:rsid w:val="006D69E4"/>
    <w:rsid w:val="00713116"/>
    <w:rsid w:val="00723A1F"/>
    <w:rsid w:val="00734BC4"/>
    <w:rsid w:val="0075174F"/>
    <w:rsid w:val="00785F2F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9945ED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832B6"/>
    <w:rsid w:val="00D9053D"/>
    <w:rsid w:val="00E00124"/>
    <w:rsid w:val="00E25ABB"/>
    <w:rsid w:val="00E774DD"/>
    <w:rsid w:val="00EE7B04"/>
    <w:rsid w:val="00F10131"/>
    <w:rsid w:val="00F25D22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5</cp:revision>
  <dcterms:created xsi:type="dcterms:W3CDTF">2010-01-05T15:28:00Z</dcterms:created>
  <dcterms:modified xsi:type="dcterms:W3CDTF">2010-01-05T18:31:00Z</dcterms:modified>
</cp:coreProperties>
</file>