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2DC1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12D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12D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TeamSNAP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12DC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Online App for Athletics for 2021-22 School Year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12D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12DC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12DC1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TeamSNAP</w:t>
          </w:r>
          <w:proofErr w:type="spellEnd"/>
          <w:r>
            <w:rPr>
              <w:rFonts w:asciiTheme="minorHAnsi" w:hAnsiTheme="minorHAnsi" w:cstheme="minorHAnsi"/>
            </w:rPr>
            <w:t xml:space="preserve"> Online App for Athletics, 2021-22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12D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$2,099.00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12D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312DC1">
                <w:t xml:space="preserve">contract with Boone County High School and </w:t>
              </w:r>
              <w:proofErr w:type="spellStart"/>
              <w:r w:rsidR="00312DC1">
                <w:t>TeamSNAP</w:t>
              </w:r>
              <w:proofErr w:type="spellEnd"/>
              <w:r w:rsidR="00312DC1">
                <w:t xml:space="preserve"> Online APP for Athletics, 2021-22,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312DC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312DC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2DC1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6651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E5F621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3C3ED9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3C3ED9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3C3ED9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2789-5135-4C49-90DE-E41FDF8A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2021-09-13T19:00:00Z</cp:lastPrinted>
  <dcterms:created xsi:type="dcterms:W3CDTF">2021-09-13T18:56:00Z</dcterms:created>
  <dcterms:modified xsi:type="dcterms:W3CDTF">2021-09-13T19:00:00Z</dcterms:modified>
</cp:coreProperties>
</file>