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3" w:rsidRDefault="00C80093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80093" w:rsidRDefault="004C0E51" w:rsidP="00C80093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</w:t>
      </w:r>
      <w:r w:rsidR="00410B86">
        <w:rPr>
          <w:sz w:val="28"/>
          <w:szCs w:val="28"/>
        </w:rPr>
        <w:t xml:space="preserve"> EXPENSES</w:t>
      </w:r>
    </w:p>
    <w:p w:rsidR="00C80093" w:rsidRDefault="00C80093" w:rsidP="00C80093">
      <w:pPr>
        <w:jc w:val="center"/>
        <w:rPr>
          <w:sz w:val="28"/>
          <w:szCs w:val="28"/>
        </w:rPr>
      </w:pPr>
    </w:p>
    <w:p w:rsidR="00C80093" w:rsidRDefault="00DD7A6D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Pulled all</w:t>
      </w:r>
      <w:r w:rsidR="00C80093">
        <w:rPr>
          <w:sz w:val="28"/>
          <w:szCs w:val="28"/>
        </w:rPr>
        <w:t xml:space="preserve"> staff for FY22 to calculate salary and fringes (This is done as close as possible to beginning of school year so that we can have the most accurate dollar amounts)</w:t>
      </w:r>
    </w:p>
    <w:p w:rsidR="0014246E" w:rsidRDefault="0014246E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on-behalf payments at 11.65 million (new for FY22)</w:t>
      </w:r>
    </w:p>
    <w:p w:rsidR="001E76EC" w:rsidRDefault="00C35BB6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 utilities (gas, electric, water, pest, </w:t>
      </w:r>
      <w:r w:rsidR="002458EA">
        <w:rPr>
          <w:sz w:val="28"/>
          <w:szCs w:val="28"/>
        </w:rPr>
        <w:t xml:space="preserve">garbage, </w:t>
      </w:r>
      <w:r>
        <w:rPr>
          <w:sz w:val="28"/>
          <w:szCs w:val="28"/>
        </w:rPr>
        <w:t>fuel</w:t>
      </w:r>
      <w:r w:rsidR="000969D5">
        <w:rPr>
          <w:sz w:val="28"/>
          <w:szCs w:val="28"/>
        </w:rPr>
        <w:t xml:space="preserve"> etc.</w:t>
      </w:r>
      <w:r>
        <w:rPr>
          <w:sz w:val="28"/>
          <w:szCs w:val="28"/>
        </w:rPr>
        <w:t>) based on actual trends that were spent in prior year</w:t>
      </w:r>
      <w:r w:rsidR="00C410A2">
        <w:rPr>
          <w:sz w:val="28"/>
          <w:szCs w:val="28"/>
        </w:rPr>
        <w:t xml:space="preserve"> if necessary</w:t>
      </w:r>
    </w:p>
    <w:p w:rsidR="001E76EC" w:rsidRDefault="001E76EC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contingency to 10%</w:t>
      </w:r>
      <w:r w:rsidR="00717595">
        <w:rPr>
          <w:sz w:val="28"/>
          <w:szCs w:val="28"/>
        </w:rPr>
        <w:t xml:space="preserve"> at 4.4 million usually around 1.75 million</w:t>
      </w:r>
    </w:p>
    <w:p w:rsidR="000969D5" w:rsidRDefault="000969D5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TLC lease back into budget</w:t>
      </w:r>
      <w:r w:rsidR="00717595">
        <w:rPr>
          <w:sz w:val="28"/>
          <w:szCs w:val="28"/>
        </w:rPr>
        <w:t xml:space="preserve"> at $267,800</w:t>
      </w:r>
    </w:p>
    <w:p w:rsidR="000969D5" w:rsidRDefault="000969D5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SBDM school allocations was at $100 per pupil – changed back to</w:t>
      </w:r>
      <w:r w:rsidR="00AE5DF2">
        <w:rPr>
          <w:sz w:val="28"/>
          <w:szCs w:val="28"/>
        </w:rPr>
        <w:t xml:space="preserve"> 3.5% Seek which is roughly $140</w:t>
      </w:r>
      <w:r>
        <w:rPr>
          <w:sz w:val="28"/>
          <w:szCs w:val="28"/>
        </w:rPr>
        <w:t xml:space="preserve"> per pupil</w:t>
      </w:r>
    </w:p>
    <w:p w:rsidR="00307ECF" w:rsidRDefault="00307ECF" w:rsidP="00C800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Bought back buses to purchase at $248,000 – see below CFR – district will get reimbursed using CFR process</w:t>
      </w:r>
    </w:p>
    <w:p w:rsidR="00C35BB6" w:rsidRDefault="00C35BB6" w:rsidP="001E76E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093" w:rsidRDefault="00C80093" w:rsidP="004C0E51">
      <w:pPr>
        <w:rPr>
          <w:sz w:val="28"/>
          <w:szCs w:val="28"/>
        </w:rPr>
      </w:pPr>
    </w:p>
    <w:p w:rsidR="004C0E51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410B86" w:rsidRDefault="00410B86" w:rsidP="00410B86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FUND REVENUE</w:t>
      </w:r>
    </w:p>
    <w:p w:rsidR="00410B86" w:rsidRDefault="00410B86" w:rsidP="00410B86">
      <w:pPr>
        <w:jc w:val="center"/>
        <w:rPr>
          <w:sz w:val="28"/>
          <w:szCs w:val="28"/>
        </w:rPr>
      </w:pPr>
    </w:p>
    <w:p w:rsidR="00410B86" w:rsidRDefault="00410B86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revenue to reflect 4% tax increase</w:t>
      </w:r>
    </w:p>
    <w:p w:rsidR="0014246E" w:rsidRDefault="0014246E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Budgeted for on-behalf payments at 11.65 million (new for FY22)</w:t>
      </w:r>
    </w:p>
    <w:p w:rsidR="001E76EC" w:rsidRDefault="001E76EC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Entered Capital Fund</w:t>
      </w:r>
      <w:r w:rsidR="003E6B1A">
        <w:rPr>
          <w:sz w:val="28"/>
          <w:szCs w:val="28"/>
        </w:rPr>
        <w:t>s</w:t>
      </w:r>
      <w:r>
        <w:rPr>
          <w:sz w:val="28"/>
          <w:szCs w:val="28"/>
        </w:rPr>
        <w:t xml:space="preserve"> Request to revenue at $445,000</w:t>
      </w:r>
      <w:r w:rsidR="00956987">
        <w:rPr>
          <w:sz w:val="28"/>
          <w:szCs w:val="28"/>
        </w:rPr>
        <w:t xml:space="preserve"> </w:t>
      </w:r>
      <w:r w:rsidR="004C55E8">
        <w:rPr>
          <w:sz w:val="28"/>
          <w:szCs w:val="28"/>
        </w:rPr>
        <w:t xml:space="preserve">as an estimate </w:t>
      </w:r>
      <w:r w:rsidR="00956987">
        <w:rPr>
          <w:sz w:val="28"/>
          <w:szCs w:val="28"/>
        </w:rPr>
        <w:t>was originally $700,000</w:t>
      </w:r>
      <w:r w:rsidR="00B27A66">
        <w:rPr>
          <w:sz w:val="28"/>
          <w:szCs w:val="28"/>
        </w:rPr>
        <w:t xml:space="preserve"> in May</w:t>
      </w:r>
    </w:p>
    <w:p w:rsidR="000969D5" w:rsidRDefault="000969D5" w:rsidP="00410B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Adjusted Seek revenue to 95% - it was at 97% in May</w:t>
      </w:r>
    </w:p>
    <w:p w:rsidR="000969D5" w:rsidRPr="00957E3A" w:rsidRDefault="000969D5" w:rsidP="00957E3A">
      <w:pPr>
        <w:ind w:left="360"/>
        <w:rPr>
          <w:sz w:val="28"/>
          <w:szCs w:val="28"/>
        </w:rPr>
      </w:pPr>
    </w:p>
    <w:p w:rsidR="004C0E51" w:rsidRDefault="004C0E51" w:rsidP="004C0E51">
      <w:pPr>
        <w:rPr>
          <w:sz w:val="28"/>
          <w:szCs w:val="28"/>
        </w:rPr>
      </w:pPr>
    </w:p>
    <w:p w:rsidR="004C0E51" w:rsidRDefault="004C0E51" w:rsidP="004C0E51">
      <w:pPr>
        <w:rPr>
          <w:sz w:val="28"/>
          <w:szCs w:val="28"/>
        </w:rPr>
      </w:pPr>
    </w:p>
    <w:p w:rsidR="004C0E51" w:rsidRDefault="004C0E51" w:rsidP="004C0E51">
      <w:pPr>
        <w:rPr>
          <w:sz w:val="28"/>
          <w:szCs w:val="28"/>
        </w:rPr>
      </w:pP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TENTATIVE TO WORKING BUDGET CHANGES</w:t>
      </w:r>
    </w:p>
    <w:p w:rsidR="004C0E51" w:rsidRDefault="004C0E51" w:rsidP="004C0E51">
      <w:pPr>
        <w:jc w:val="center"/>
        <w:rPr>
          <w:sz w:val="28"/>
          <w:szCs w:val="28"/>
        </w:rPr>
      </w:pPr>
      <w:r>
        <w:rPr>
          <w:sz w:val="28"/>
          <w:szCs w:val="28"/>
        </w:rPr>
        <w:t>FUND 2 (GRANTS)</w:t>
      </w:r>
    </w:p>
    <w:p w:rsidR="004C0E51" w:rsidRDefault="004C0E51" w:rsidP="004C0E51">
      <w:pPr>
        <w:jc w:val="center"/>
        <w:rPr>
          <w:sz w:val="28"/>
          <w:szCs w:val="28"/>
        </w:rPr>
      </w:pPr>
    </w:p>
    <w:p w:rsidR="004C0E51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accurate salary &amp; fringes to budgets that were turned in</w:t>
      </w:r>
    </w:p>
    <w:p w:rsidR="004C55E8" w:rsidRDefault="004C55E8" w:rsidP="004C0E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Added non-personnel items to budgets that were turned in</w:t>
      </w:r>
    </w:p>
    <w:p w:rsidR="004C55E8" w:rsidRDefault="004C55E8" w:rsidP="004C55E8">
      <w:pPr>
        <w:pStyle w:val="ListParagraph"/>
        <w:rPr>
          <w:sz w:val="28"/>
          <w:szCs w:val="28"/>
        </w:rPr>
      </w:pPr>
    </w:p>
    <w:p w:rsidR="004C55E8" w:rsidRPr="004C0E51" w:rsidRDefault="004C55E8" w:rsidP="004C55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As of 8/31/21 (the board deadline), grants budgets are still being turned in by grant coordinators for finance director to create the budget </w:t>
      </w:r>
    </w:p>
    <w:p w:rsidR="00CB24FB" w:rsidRDefault="00CB24FB" w:rsidP="00CB24FB">
      <w:pPr>
        <w:rPr>
          <w:sz w:val="28"/>
          <w:szCs w:val="28"/>
        </w:rPr>
      </w:pP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CB24FB" w:rsidRDefault="00CB24FB" w:rsidP="00CB24FB">
      <w:pPr>
        <w:jc w:val="center"/>
        <w:rPr>
          <w:sz w:val="28"/>
          <w:szCs w:val="28"/>
        </w:rPr>
      </w:pPr>
      <w:r>
        <w:rPr>
          <w:sz w:val="28"/>
          <w:szCs w:val="28"/>
        </w:rPr>
        <w:t>FUND 320 (BUILDING FUND</w:t>
      </w:r>
      <w:r>
        <w:rPr>
          <w:sz w:val="28"/>
          <w:szCs w:val="28"/>
        </w:rPr>
        <w:t>)</w:t>
      </w:r>
    </w:p>
    <w:p w:rsidR="00CB24FB" w:rsidRDefault="00CB24FB" w:rsidP="00CB24FB">
      <w:pPr>
        <w:pStyle w:val="ListParagraph"/>
        <w:rPr>
          <w:sz w:val="28"/>
          <w:szCs w:val="28"/>
        </w:rPr>
      </w:pPr>
    </w:p>
    <w:p w:rsidR="00CB24FB" w:rsidRDefault="003E6B1A" w:rsidP="00CB24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Included Capital Funds R</w:t>
      </w:r>
      <w:r w:rsidR="00CB24FB">
        <w:rPr>
          <w:sz w:val="28"/>
          <w:szCs w:val="28"/>
        </w:rPr>
        <w:t xml:space="preserve">equest transfer – see general fund </w:t>
      </w:r>
    </w:p>
    <w:p w:rsidR="003E6B1A" w:rsidRDefault="003E6B1A" w:rsidP="003E6B1A">
      <w:pPr>
        <w:rPr>
          <w:sz w:val="28"/>
          <w:szCs w:val="28"/>
        </w:rPr>
      </w:pP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3E6B1A" w:rsidRDefault="003E6B1A" w:rsidP="003E6B1A">
      <w:pPr>
        <w:jc w:val="center"/>
        <w:rPr>
          <w:sz w:val="28"/>
          <w:szCs w:val="28"/>
        </w:rPr>
      </w:pPr>
      <w:r>
        <w:rPr>
          <w:sz w:val="28"/>
          <w:szCs w:val="28"/>
        </w:rPr>
        <w:t>FUND 400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DEBT SERVICE</w:t>
      </w:r>
      <w:r>
        <w:rPr>
          <w:sz w:val="28"/>
          <w:szCs w:val="28"/>
        </w:rPr>
        <w:t xml:space="preserve"> FUND)</w:t>
      </w:r>
    </w:p>
    <w:p w:rsidR="003E6B1A" w:rsidRDefault="003E6B1A" w:rsidP="003E6B1A">
      <w:pPr>
        <w:rPr>
          <w:sz w:val="28"/>
          <w:szCs w:val="28"/>
        </w:rPr>
      </w:pPr>
    </w:p>
    <w:p w:rsidR="003E6B1A" w:rsidRPr="003E6B1A" w:rsidRDefault="003E6B1A" w:rsidP="003E6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Adjusted debt service budget to balance fund 310 &amp; 320 due to Capital Funds Request – see general fund </w:t>
      </w:r>
    </w:p>
    <w:p w:rsidR="003E6B1A" w:rsidRDefault="003E6B1A" w:rsidP="003E6B1A">
      <w:pPr>
        <w:jc w:val="center"/>
        <w:rPr>
          <w:sz w:val="28"/>
          <w:szCs w:val="28"/>
        </w:rPr>
      </w:pPr>
      <w:bookmarkStart w:id="0" w:name="_GoBack"/>
      <w:bookmarkEnd w:id="0"/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TENTATIVE TO WORKING BUDGET CHANGES</w:t>
      </w:r>
    </w:p>
    <w:p w:rsidR="00246B4D" w:rsidRDefault="00246B4D" w:rsidP="00246B4D">
      <w:pPr>
        <w:jc w:val="center"/>
        <w:rPr>
          <w:sz w:val="28"/>
          <w:szCs w:val="28"/>
        </w:rPr>
      </w:pPr>
      <w:r>
        <w:rPr>
          <w:sz w:val="28"/>
          <w:szCs w:val="28"/>
        </w:rPr>
        <w:t>FUND 51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NUTRITION SERVICES</w:t>
      </w:r>
      <w:r>
        <w:rPr>
          <w:sz w:val="28"/>
          <w:szCs w:val="28"/>
        </w:rPr>
        <w:t xml:space="preserve"> FUND)</w:t>
      </w:r>
    </w:p>
    <w:p w:rsidR="003E6B1A" w:rsidRPr="003E6B1A" w:rsidRDefault="003E6B1A" w:rsidP="00246B4D">
      <w:pPr>
        <w:jc w:val="center"/>
        <w:rPr>
          <w:sz w:val="28"/>
          <w:szCs w:val="28"/>
        </w:rPr>
      </w:pPr>
    </w:p>
    <w:p w:rsidR="00246B4D" w:rsidRPr="004C0E51" w:rsidRDefault="00246B4D" w:rsidP="00246B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of 8/31/21 (the board deadline)</w:t>
      </w:r>
      <w:r>
        <w:rPr>
          <w:sz w:val="28"/>
          <w:szCs w:val="28"/>
        </w:rPr>
        <w:t>, nutrition services budgets</w:t>
      </w:r>
      <w:r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still being completed</w:t>
      </w:r>
    </w:p>
    <w:p w:rsidR="00CB24FB" w:rsidRPr="00246B4D" w:rsidRDefault="00CB24FB" w:rsidP="00246B4D">
      <w:pPr>
        <w:pStyle w:val="ListParagraph"/>
        <w:rPr>
          <w:sz w:val="28"/>
          <w:szCs w:val="28"/>
        </w:rPr>
      </w:pPr>
    </w:p>
    <w:sectPr w:rsidR="00CB24FB" w:rsidRPr="0024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A0D48"/>
    <w:multiLevelType w:val="hybridMultilevel"/>
    <w:tmpl w:val="7788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8F"/>
    <w:rsid w:val="000969D5"/>
    <w:rsid w:val="0014246E"/>
    <w:rsid w:val="001E76EC"/>
    <w:rsid w:val="002458EA"/>
    <w:rsid w:val="00246B4D"/>
    <w:rsid w:val="00307ECF"/>
    <w:rsid w:val="003E6B1A"/>
    <w:rsid w:val="00410B86"/>
    <w:rsid w:val="004A504B"/>
    <w:rsid w:val="004C0E51"/>
    <w:rsid w:val="004C55E8"/>
    <w:rsid w:val="00593B87"/>
    <w:rsid w:val="00632D8F"/>
    <w:rsid w:val="00717595"/>
    <w:rsid w:val="00956987"/>
    <w:rsid w:val="00957E3A"/>
    <w:rsid w:val="00A45ED2"/>
    <w:rsid w:val="00AE5DF2"/>
    <w:rsid w:val="00B27A66"/>
    <w:rsid w:val="00B45709"/>
    <w:rsid w:val="00C35BB6"/>
    <w:rsid w:val="00C410A2"/>
    <w:rsid w:val="00C60249"/>
    <w:rsid w:val="00C80093"/>
    <w:rsid w:val="00CB24FB"/>
    <w:rsid w:val="00DD7A6D"/>
    <w:rsid w:val="00DE3923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9D30"/>
  <w15:chartTrackingRefBased/>
  <w15:docId w15:val="{453E71EE-51F4-4F55-8909-DC1966A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Burtschy, Annette - Finance Director</dc:creator>
  <cp:keywords/>
  <dc:description/>
  <cp:lastModifiedBy>Burtschy, Annette - Finance Director</cp:lastModifiedBy>
  <cp:revision>27</cp:revision>
  <cp:lastPrinted>2021-08-25T11:58:00Z</cp:lastPrinted>
  <dcterms:created xsi:type="dcterms:W3CDTF">2021-08-20T11:56:00Z</dcterms:created>
  <dcterms:modified xsi:type="dcterms:W3CDTF">2021-08-31T17:46:00Z</dcterms:modified>
</cp:coreProperties>
</file>