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E9" w:rsidRPr="00D10632" w:rsidRDefault="00C221E9" w:rsidP="00837C6A">
      <w:pPr>
        <w:pStyle w:val="NoSpacing"/>
        <w:jc w:val="center"/>
        <w:rPr>
          <w:rFonts w:ascii="Nirmala UI" w:hAnsi="Nirmala UI" w:cs="Nirmala UI"/>
          <w:sz w:val="24"/>
          <w:szCs w:val="24"/>
        </w:rPr>
      </w:pPr>
      <w:r w:rsidRPr="00D10632">
        <w:rPr>
          <w:rFonts w:ascii="Nirmala UI" w:hAnsi="Nirmala UI" w:cs="Nirmala UI"/>
          <w:sz w:val="24"/>
          <w:szCs w:val="24"/>
        </w:rPr>
        <w:t>Director of District Support Services</w:t>
      </w:r>
    </w:p>
    <w:p w:rsidR="00C221E9" w:rsidRPr="00D10632" w:rsidRDefault="00C221E9" w:rsidP="00837C6A">
      <w:pPr>
        <w:pStyle w:val="NoSpacing"/>
        <w:jc w:val="center"/>
        <w:rPr>
          <w:rFonts w:ascii="Nirmala UI" w:hAnsi="Nirmala UI" w:cs="Nirmala UI"/>
          <w:sz w:val="24"/>
          <w:szCs w:val="24"/>
        </w:rPr>
      </w:pPr>
      <w:r w:rsidRPr="00D10632">
        <w:rPr>
          <w:rFonts w:ascii="Nirmala UI" w:hAnsi="Nirmala UI" w:cs="Nirmala UI"/>
          <w:sz w:val="24"/>
          <w:szCs w:val="24"/>
        </w:rPr>
        <w:t>Board Report – August 2021</w:t>
      </w:r>
    </w:p>
    <w:p w:rsidR="00C221E9" w:rsidRPr="00D10632" w:rsidRDefault="00C221E9" w:rsidP="00837C6A">
      <w:pPr>
        <w:pStyle w:val="NoSpacing"/>
        <w:jc w:val="center"/>
        <w:rPr>
          <w:rFonts w:ascii="Nirmala UI" w:hAnsi="Nirmala UI" w:cs="Nirmala UI"/>
          <w:sz w:val="24"/>
          <w:szCs w:val="24"/>
        </w:rPr>
      </w:pPr>
      <w:r w:rsidRPr="00D10632">
        <w:rPr>
          <w:rFonts w:ascii="Nirmala UI" w:hAnsi="Nirmala UI" w:cs="Nirmala UI"/>
          <w:sz w:val="24"/>
          <w:szCs w:val="24"/>
        </w:rPr>
        <w:t>Katrina Rechtin</w:t>
      </w:r>
    </w:p>
    <w:p w:rsidR="00C221E9" w:rsidRPr="00D10632" w:rsidRDefault="00C221E9" w:rsidP="00C221E9">
      <w:pPr>
        <w:pStyle w:val="NoSpacing"/>
        <w:rPr>
          <w:rFonts w:ascii="Nirmala UI" w:hAnsi="Nirmala UI" w:cs="Nirmala UI"/>
          <w:sz w:val="24"/>
          <w:szCs w:val="24"/>
        </w:rPr>
      </w:pPr>
    </w:p>
    <w:p w:rsidR="00C221E9" w:rsidRPr="00D10632" w:rsidRDefault="00C221E9" w:rsidP="00C221E9">
      <w:pPr>
        <w:pStyle w:val="NoSpacing"/>
        <w:rPr>
          <w:rFonts w:ascii="Nirmala UI" w:hAnsi="Nirmala UI" w:cs="Nirmala UI"/>
          <w:sz w:val="24"/>
          <w:szCs w:val="24"/>
        </w:rPr>
      </w:pPr>
      <w:r w:rsidRPr="00D10632">
        <w:rPr>
          <w:rFonts w:ascii="Nirmala UI" w:hAnsi="Nirmala UI" w:cs="Nirmala UI"/>
          <w:sz w:val="24"/>
          <w:szCs w:val="24"/>
        </w:rPr>
        <w:t>District Assessment Coordinator</w:t>
      </w:r>
    </w:p>
    <w:p w:rsidR="00C221E9" w:rsidRPr="00D10632" w:rsidRDefault="00C221E9" w:rsidP="00C221E9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r w:rsidRPr="00D10632">
        <w:rPr>
          <w:rFonts w:ascii="Nirmala UI" w:hAnsi="Nirmala UI" w:cs="Nirmala UI"/>
          <w:sz w:val="24"/>
          <w:szCs w:val="24"/>
        </w:rPr>
        <w:t>We are in the process of creating a district assessment calendar to outline formative and summative assessments for the school year.</w:t>
      </w:r>
    </w:p>
    <w:p w:rsidR="00C221E9" w:rsidRPr="00D10632" w:rsidRDefault="00C221E9" w:rsidP="00C221E9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r w:rsidRPr="00D10632">
        <w:rPr>
          <w:rFonts w:ascii="Nirmala UI" w:hAnsi="Nirmala UI" w:cs="Nirmala UI"/>
          <w:sz w:val="24"/>
          <w:szCs w:val="24"/>
        </w:rPr>
        <w:t>Fall MAP administration is approaching. All students will be assessed in Reading and Math.</w:t>
      </w:r>
    </w:p>
    <w:p w:rsidR="00C221E9" w:rsidRPr="00D10632" w:rsidRDefault="00C221E9" w:rsidP="00C221E9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r w:rsidRPr="00D10632">
        <w:rPr>
          <w:rFonts w:ascii="Nirmala UI" w:hAnsi="Nirmala UI" w:cs="Nirmala UI"/>
          <w:sz w:val="24"/>
          <w:szCs w:val="24"/>
        </w:rPr>
        <w:t>Data rosters and results have been reviewed in the Student Data Review and Roster (SDRR) application to verify accuracy.  Our Building Assessment Coordinators have done a wonderful job verifying all information so we will receive the most accurate results. Those results will be released publicly by the end of September.</w:t>
      </w:r>
    </w:p>
    <w:p w:rsidR="00837C6A" w:rsidRPr="00D10632" w:rsidRDefault="00C221E9" w:rsidP="00C221E9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r w:rsidRPr="00D10632">
        <w:rPr>
          <w:rFonts w:ascii="Nirmala UI" w:hAnsi="Nirmala UI" w:cs="Nirmala UI"/>
          <w:sz w:val="24"/>
          <w:szCs w:val="24"/>
        </w:rPr>
        <w:t xml:space="preserve">Kindergarten Brigance is just around the corner.  Information has been sent home to Kindergarten parents, along with the Social Emotional &amp; </w:t>
      </w:r>
      <w:r w:rsidR="00837C6A" w:rsidRPr="00D10632">
        <w:rPr>
          <w:rFonts w:ascii="Nirmala UI" w:hAnsi="Nirmala UI" w:cs="Nirmala UI"/>
          <w:sz w:val="24"/>
          <w:szCs w:val="24"/>
        </w:rPr>
        <w:t>Self-Help</w:t>
      </w:r>
      <w:r w:rsidRPr="00D10632">
        <w:rPr>
          <w:rFonts w:ascii="Nirmala UI" w:hAnsi="Nirmala UI" w:cs="Nirmala UI"/>
          <w:sz w:val="24"/>
          <w:szCs w:val="24"/>
        </w:rPr>
        <w:t xml:space="preserve"> Survey.  </w:t>
      </w:r>
    </w:p>
    <w:p w:rsidR="00837C6A" w:rsidRPr="00D10632" w:rsidRDefault="00837C6A" w:rsidP="00837C6A">
      <w:pPr>
        <w:pStyle w:val="NoSpacing"/>
        <w:ind w:left="360"/>
        <w:rPr>
          <w:rFonts w:ascii="Nirmala UI" w:hAnsi="Nirmala UI" w:cs="Nirmala UI"/>
          <w:sz w:val="24"/>
          <w:szCs w:val="24"/>
        </w:rPr>
      </w:pPr>
    </w:p>
    <w:p w:rsidR="00837C6A" w:rsidRPr="00D10632" w:rsidRDefault="00837C6A" w:rsidP="00837C6A">
      <w:pPr>
        <w:pStyle w:val="NoSpacing"/>
        <w:ind w:left="360"/>
        <w:rPr>
          <w:rFonts w:ascii="Nirmala UI" w:hAnsi="Nirmala UI" w:cs="Nirmala UI"/>
          <w:sz w:val="24"/>
          <w:szCs w:val="24"/>
        </w:rPr>
      </w:pPr>
      <w:r w:rsidRPr="00D10632">
        <w:rPr>
          <w:rFonts w:ascii="Nirmala UI" w:hAnsi="Nirmala UI" w:cs="Nirmala UI"/>
          <w:sz w:val="24"/>
          <w:szCs w:val="24"/>
        </w:rPr>
        <w:t>Infinite Campus Coordinator</w:t>
      </w:r>
    </w:p>
    <w:p w:rsidR="00837C6A" w:rsidRPr="00D10632" w:rsidRDefault="00837C6A" w:rsidP="00837C6A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r w:rsidRPr="00D10632">
        <w:rPr>
          <w:rFonts w:ascii="Nirmala UI" w:hAnsi="Nirmala UI" w:cs="Nirmala UI"/>
          <w:sz w:val="24"/>
          <w:szCs w:val="24"/>
        </w:rPr>
        <w:t>Online registration has been very active this summer.  It is a very efficient tool to have for parents. All preschool students, once screened, will utilize this tool as well.</w:t>
      </w:r>
    </w:p>
    <w:p w:rsidR="00837C6A" w:rsidRPr="00D10632" w:rsidRDefault="00837C6A" w:rsidP="00837C6A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r w:rsidRPr="00D10632">
        <w:rPr>
          <w:rFonts w:ascii="Nirmala UI" w:hAnsi="Nirmala UI" w:cs="Nirmala UI"/>
          <w:sz w:val="24"/>
          <w:szCs w:val="24"/>
        </w:rPr>
        <w:t xml:space="preserve">Attendance tracking and census verification training was provided for each building. </w:t>
      </w:r>
    </w:p>
    <w:p w:rsidR="00C221E9" w:rsidRPr="00D10632" w:rsidRDefault="00837C6A" w:rsidP="00837C6A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r w:rsidRPr="00D10632">
        <w:rPr>
          <w:rFonts w:ascii="Nirmala UI" w:hAnsi="Nirmala UI" w:cs="Nirmala UI"/>
          <w:sz w:val="24"/>
          <w:szCs w:val="24"/>
        </w:rPr>
        <w:t>We will be able to count attendance for student</w:t>
      </w:r>
      <w:r w:rsidR="000E3A63" w:rsidRPr="00D10632">
        <w:rPr>
          <w:rFonts w:ascii="Nirmala UI" w:hAnsi="Nirmala UI" w:cs="Nirmala UI"/>
          <w:sz w:val="24"/>
          <w:szCs w:val="24"/>
        </w:rPr>
        <w:t>s</w:t>
      </w:r>
      <w:r w:rsidRPr="00D10632">
        <w:rPr>
          <w:rFonts w:ascii="Nirmala UI" w:hAnsi="Nirmala UI" w:cs="Nirmala UI"/>
          <w:sz w:val="24"/>
          <w:szCs w:val="24"/>
        </w:rPr>
        <w:t xml:space="preserve"> who are quarantined if we provide instructional services during this time period.  This is a benefit for all stakeholders.</w:t>
      </w:r>
    </w:p>
    <w:p w:rsidR="00837C6A" w:rsidRPr="00D10632" w:rsidRDefault="005462CD" w:rsidP="00837C6A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r w:rsidRPr="00D10632">
        <w:rPr>
          <w:rFonts w:ascii="Nirmala UI" w:hAnsi="Nirmala UI" w:cs="Nirmala UI"/>
          <w:sz w:val="24"/>
          <w:szCs w:val="24"/>
        </w:rPr>
        <w:t xml:space="preserve">Working with Jim Seward, we were able to connect Clever to Infinite Campus.  Clever is a digital learning platform for K-12 schools.  Student will utilize this platform as one single place to sign on to a variety of instructional programs.  </w:t>
      </w:r>
    </w:p>
    <w:p w:rsidR="005462CD" w:rsidRPr="00D10632" w:rsidRDefault="005462CD" w:rsidP="005462CD">
      <w:pPr>
        <w:pStyle w:val="NoSpacing"/>
        <w:rPr>
          <w:rFonts w:ascii="Nirmala UI" w:hAnsi="Nirmala UI" w:cs="Nirmala UI"/>
          <w:sz w:val="24"/>
          <w:szCs w:val="24"/>
        </w:rPr>
      </w:pPr>
    </w:p>
    <w:p w:rsidR="005462CD" w:rsidRPr="00D10632" w:rsidRDefault="005462CD" w:rsidP="005462CD">
      <w:pPr>
        <w:pStyle w:val="NoSpacing"/>
        <w:rPr>
          <w:rFonts w:ascii="Nirmala UI" w:hAnsi="Nirmala UI" w:cs="Nirmala UI"/>
          <w:sz w:val="24"/>
          <w:szCs w:val="24"/>
        </w:rPr>
      </w:pPr>
    </w:p>
    <w:p w:rsidR="005462CD" w:rsidRPr="00D10632" w:rsidRDefault="005462CD" w:rsidP="005462CD">
      <w:pPr>
        <w:pStyle w:val="NoSpacing"/>
        <w:rPr>
          <w:rFonts w:ascii="Nirmala UI" w:hAnsi="Nirmala UI" w:cs="Nirmala UI"/>
          <w:sz w:val="24"/>
          <w:szCs w:val="24"/>
        </w:rPr>
      </w:pPr>
    </w:p>
    <w:p w:rsidR="005462CD" w:rsidRPr="00D10632" w:rsidRDefault="005462CD" w:rsidP="005462CD">
      <w:pPr>
        <w:pStyle w:val="NoSpacing"/>
        <w:rPr>
          <w:rFonts w:ascii="Nirmala UI" w:hAnsi="Nirmala UI" w:cs="Nirmala UI"/>
          <w:sz w:val="24"/>
          <w:szCs w:val="24"/>
        </w:rPr>
      </w:pPr>
    </w:p>
    <w:p w:rsidR="005462CD" w:rsidRPr="00D10632" w:rsidRDefault="005462CD" w:rsidP="005462CD">
      <w:pPr>
        <w:pStyle w:val="NoSpacing"/>
        <w:rPr>
          <w:rFonts w:ascii="Nirmala UI" w:hAnsi="Nirmala UI" w:cs="Nirmala UI"/>
          <w:sz w:val="24"/>
          <w:szCs w:val="24"/>
        </w:rPr>
      </w:pPr>
    </w:p>
    <w:p w:rsidR="005462CD" w:rsidRPr="00D10632" w:rsidRDefault="005462CD" w:rsidP="005462CD">
      <w:pPr>
        <w:pStyle w:val="NoSpacing"/>
        <w:rPr>
          <w:rFonts w:ascii="Nirmala UI" w:hAnsi="Nirmala UI" w:cs="Nirmala UI"/>
          <w:sz w:val="24"/>
          <w:szCs w:val="24"/>
        </w:rPr>
      </w:pPr>
    </w:p>
    <w:p w:rsidR="005462CD" w:rsidRPr="00D10632" w:rsidRDefault="005462CD" w:rsidP="005462CD">
      <w:pPr>
        <w:pStyle w:val="NoSpacing"/>
        <w:rPr>
          <w:rFonts w:ascii="Nirmala UI" w:hAnsi="Nirmala UI" w:cs="Nirmala UI"/>
          <w:sz w:val="24"/>
          <w:szCs w:val="24"/>
        </w:rPr>
      </w:pPr>
    </w:p>
    <w:p w:rsidR="005462CD" w:rsidRPr="00D10632" w:rsidRDefault="005462CD" w:rsidP="005462CD">
      <w:pPr>
        <w:pStyle w:val="NoSpacing"/>
        <w:rPr>
          <w:rFonts w:ascii="Nirmala UI" w:hAnsi="Nirmala UI" w:cs="Nirmala UI"/>
          <w:sz w:val="24"/>
          <w:szCs w:val="24"/>
        </w:rPr>
      </w:pPr>
    </w:p>
    <w:p w:rsidR="005462CD" w:rsidRPr="00D10632" w:rsidRDefault="005462CD" w:rsidP="005462CD">
      <w:pPr>
        <w:pStyle w:val="NoSpacing"/>
        <w:rPr>
          <w:rFonts w:ascii="Nirmala UI" w:hAnsi="Nirmala UI" w:cs="Nirmala UI"/>
          <w:sz w:val="24"/>
          <w:szCs w:val="24"/>
        </w:rPr>
      </w:pPr>
    </w:p>
    <w:p w:rsidR="005462CD" w:rsidRPr="00D10632" w:rsidRDefault="005462CD" w:rsidP="005462CD">
      <w:pPr>
        <w:pStyle w:val="NoSpacing"/>
        <w:rPr>
          <w:rFonts w:ascii="Nirmala UI" w:hAnsi="Nirmala UI" w:cs="Nirmala UI"/>
          <w:sz w:val="24"/>
          <w:szCs w:val="24"/>
        </w:rPr>
      </w:pPr>
    </w:p>
    <w:p w:rsidR="005462CD" w:rsidRPr="00D10632" w:rsidRDefault="005462CD" w:rsidP="005462CD">
      <w:pPr>
        <w:pStyle w:val="NoSpacing"/>
        <w:rPr>
          <w:rFonts w:ascii="Nirmala UI" w:hAnsi="Nirmala UI" w:cs="Nirmala UI"/>
          <w:sz w:val="24"/>
          <w:szCs w:val="24"/>
        </w:rPr>
      </w:pPr>
    </w:p>
    <w:p w:rsidR="005462CD" w:rsidRPr="00D10632" w:rsidRDefault="005462CD" w:rsidP="005462CD">
      <w:pPr>
        <w:pStyle w:val="NoSpacing"/>
        <w:rPr>
          <w:rFonts w:ascii="Nirmala UI" w:hAnsi="Nirmala UI" w:cs="Nirmala UI"/>
          <w:sz w:val="24"/>
          <w:szCs w:val="24"/>
        </w:rPr>
      </w:pPr>
      <w:r w:rsidRPr="00D10632">
        <w:rPr>
          <w:rFonts w:ascii="Nirmala UI" w:hAnsi="Nirmala UI" w:cs="Nirmala UI"/>
          <w:sz w:val="24"/>
          <w:szCs w:val="24"/>
        </w:rPr>
        <w:lastRenderedPageBreak/>
        <w:t>Director of Pupil Personnel</w:t>
      </w:r>
    </w:p>
    <w:p w:rsidR="005462CD" w:rsidRPr="00D10632" w:rsidRDefault="005462CD" w:rsidP="005462CD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r w:rsidRPr="00D10632">
        <w:rPr>
          <w:rFonts w:ascii="Nirmala UI" w:hAnsi="Nirmala UI" w:cs="Nirmala UI"/>
          <w:sz w:val="24"/>
          <w:szCs w:val="24"/>
        </w:rPr>
        <w:t xml:space="preserve">We are continuing our attendance protocol for each building this year that we implemented last year.  We will meet bi-weekly to discuss students and try to find ways to provide </w:t>
      </w:r>
      <w:r w:rsidR="003F5D4B" w:rsidRPr="00D10632">
        <w:rPr>
          <w:rFonts w:ascii="Nirmala UI" w:hAnsi="Nirmala UI" w:cs="Nirmala UI"/>
          <w:sz w:val="24"/>
          <w:szCs w:val="24"/>
        </w:rPr>
        <w:t xml:space="preserve">an </w:t>
      </w:r>
      <w:r w:rsidRPr="00D10632">
        <w:rPr>
          <w:rFonts w:ascii="Nirmala UI" w:hAnsi="Nirmala UI" w:cs="Nirmala UI"/>
          <w:sz w:val="24"/>
          <w:szCs w:val="24"/>
        </w:rPr>
        <w:t>intervention necessary to support them.</w:t>
      </w:r>
    </w:p>
    <w:p w:rsidR="005462CD" w:rsidRPr="00D10632" w:rsidRDefault="005462CD" w:rsidP="005462CD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r w:rsidRPr="00D10632">
        <w:rPr>
          <w:rFonts w:ascii="Nirmala UI" w:hAnsi="Nirmala UI" w:cs="Nirmala UI"/>
          <w:sz w:val="24"/>
          <w:szCs w:val="24"/>
        </w:rPr>
        <w:t>Enrollment Numbers are listed below: (As of 8/18/2021)</w:t>
      </w:r>
    </w:p>
    <w:tbl>
      <w:tblPr>
        <w:tblW w:w="2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009"/>
      </w:tblGrid>
      <w:tr w:rsidR="005462CD" w:rsidRPr="00D10632" w:rsidTr="003E75F1">
        <w:trPr>
          <w:trHeight w:val="300"/>
          <w:jc w:val="center"/>
        </w:trPr>
        <w:tc>
          <w:tcPr>
            <w:tcW w:w="2155" w:type="dxa"/>
            <w:gridSpan w:val="2"/>
            <w:shd w:val="clear" w:color="auto" w:fill="000000" w:themeFill="text1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2155" w:type="dxa"/>
            <w:gridSpan w:val="2"/>
            <w:shd w:val="clear" w:color="auto" w:fill="FFC000" w:themeFill="accent4"/>
            <w:noWrap/>
            <w:vAlign w:val="bottom"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GES</w:t>
            </w: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1146" w:type="dxa"/>
            <w:shd w:val="clear" w:color="auto" w:fill="BFBFBF" w:themeFill="background1" w:themeFillShade="BF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1146" w:type="dxa"/>
            <w:shd w:val="clear" w:color="auto" w:fill="BFBFBF" w:themeFill="background1" w:themeFillShade="BF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1146" w:type="dxa"/>
            <w:shd w:val="clear" w:color="auto" w:fill="BFBFBF" w:themeFill="background1" w:themeFillShade="BF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1146" w:type="dxa"/>
            <w:shd w:val="clear" w:color="auto" w:fill="BFBFBF" w:themeFill="background1" w:themeFillShade="BF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1146" w:type="dxa"/>
            <w:shd w:val="clear" w:color="auto" w:fill="BFBFBF" w:themeFill="background1" w:themeFillShade="BF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1146" w:type="dxa"/>
            <w:shd w:val="clear" w:color="auto" w:fill="BFBFBF" w:themeFill="background1" w:themeFillShade="BF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1146" w:type="dxa"/>
            <w:shd w:val="clear" w:color="auto" w:fill="BFBFBF" w:themeFill="background1" w:themeFillShade="BF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2</w:t>
            </w:r>
            <w:r w:rsidRPr="00D10632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09</w:t>
            </w: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1146" w:type="dxa"/>
            <w:shd w:val="clear" w:color="auto" w:fill="000000" w:themeFill="text1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000000" w:themeFill="text1"/>
            <w:noWrap/>
            <w:vAlign w:val="bottom"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2155" w:type="dxa"/>
            <w:gridSpan w:val="2"/>
            <w:shd w:val="clear" w:color="auto" w:fill="FFC000" w:themeFill="accent4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BHS/BMS</w:t>
            </w: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1146" w:type="dxa"/>
            <w:shd w:val="clear" w:color="auto" w:fill="BFBFBF" w:themeFill="background1" w:themeFillShade="BF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1146" w:type="dxa"/>
            <w:shd w:val="clear" w:color="auto" w:fill="BFBFBF" w:themeFill="background1" w:themeFillShade="BF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5462CD" w:rsidRPr="00D10632" w:rsidRDefault="005462CD" w:rsidP="00546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1146" w:type="dxa"/>
            <w:shd w:val="clear" w:color="auto" w:fill="BFBFBF" w:themeFill="background1" w:themeFillShade="BF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1146" w:type="dxa"/>
            <w:shd w:val="clear" w:color="auto" w:fill="BFBFBF" w:themeFill="background1" w:themeFillShade="BF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1146" w:type="dxa"/>
            <w:shd w:val="clear" w:color="auto" w:fill="BFBFBF" w:themeFill="background1" w:themeFillShade="BF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1146" w:type="dxa"/>
            <w:shd w:val="clear" w:color="auto" w:fill="BFBFBF" w:themeFill="background1" w:themeFillShade="BF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1146" w:type="dxa"/>
            <w:shd w:val="clear" w:color="auto" w:fill="BFBFBF" w:themeFill="background1" w:themeFillShade="BF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1146" w:type="dxa"/>
            <w:shd w:val="clear" w:color="auto" w:fill="BFBFBF" w:themeFill="background1" w:themeFillShade="BF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D10632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3</w:t>
            </w:r>
            <w:r w:rsidRPr="00D10632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56</w:t>
            </w:r>
          </w:p>
        </w:tc>
      </w:tr>
      <w:tr w:rsidR="005462CD" w:rsidRPr="00D10632" w:rsidTr="003E75F1">
        <w:trPr>
          <w:trHeight w:val="300"/>
          <w:jc w:val="center"/>
        </w:trPr>
        <w:tc>
          <w:tcPr>
            <w:tcW w:w="1146" w:type="dxa"/>
            <w:shd w:val="clear" w:color="auto" w:fill="000000" w:themeFill="text1"/>
            <w:noWrap/>
            <w:vAlign w:val="bottom"/>
            <w:hideMark/>
          </w:tcPr>
          <w:p w:rsidR="005462CD" w:rsidRPr="00D10632" w:rsidRDefault="005462CD" w:rsidP="003E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000000" w:themeFill="text1"/>
            <w:noWrap/>
            <w:vAlign w:val="bottom"/>
          </w:tcPr>
          <w:p w:rsidR="005462CD" w:rsidRPr="00D10632" w:rsidRDefault="005462CD" w:rsidP="003E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62CD" w:rsidRPr="00D10632" w:rsidRDefault="005462CD" w:rsidP="005462CD">
      <w:pPr>
        <w:pStyle w:val="NoSpacing"/>
        <w:rPr>
          <w:rFonts w:ascii="Nirmala UI" w:hAnsi="Nirmala UI" w:cs="Nirmala UI"/>
          <w:sz w:val="24"/>
          <w:szCs w:val="24"/>
        </w:rPr>
      </w:pPr>
      <w:bookmarkStart w:id="0" w:name="_GoBack"/>
      <w:bookmarkEnd w:id="0"/>
    </w:p>
    <w:sectPr w:rsidR="005462CD" w:rsidRPr="00D1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AFB"/>
    <w:multiLevelType w:val="hybridMultilevel"/>
    <w:tmpl w:val="B9FECB66"/>
    <w:lvl w:ilvl="0" w:tplc="193C5E22"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E9"/>
    <w:rsid w:val="000E3A63"/>
    <w:rsid w:val="003F5D4B"/>
    <w:rsid w:val="005462CD"/>
    <w:rsid w:val="00837C6A"/>
    <w:rsid w:val="00C221E9"/>
    <w:rsid w:val="00D1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80A9"/>
  <w15:chartTrackingRefBased/>
  <w15:docId w15:val="{4BAEAAD4-0273-4425-A190-B6523BE0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Rechtin, Katrina</dc:creator>
  <cp:keywords/>
  <dc:description/>
  <cp:lastModifiedBy>Rechtin, Katrina</cp:lastModifiedBy>
  <cp:revision>2</cp:revision>
  <dcterms:created xsi:type="dcterms:W3CDTF">2021-08-18T19:33:00Z</dcterms:created>
  <dcterms:modified xsi:type="dcterms:W3CDTF">2021-08-18T19:33:00Z</dcterms:modified>
</cp:coreProperties>
</file>