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AD" w:rsidRDefault="00BE7EAD" w:rsidP="00BE7EAD">
      <w:pPr>
        <w:ind w:left="720"/>
        <w:rPr>
          <w:i/>
          <w:iCs/>
          <w:sz w:val="24"/>
          <w:szCs w:val="24"/>
        </w:rPr>
      </w:pPr>
    </w:p>
    <w:p w:rsidR="00BE7EAD" w:rsidRPr="00BE7EAD" w:rsidRDefault="00BE7EAD" w:rsidP="00BE7EAD">
      <w:pPr>
        <w:ind w:left="720"/>
        <w:jc w:val="center"/>
        <w:rPr>
          <w:b/>
          <w:iCs/>
          <w:sz w:val="28"/>
          <w:szCs w:val="28"/>
        </w:rPr>
      </w:pPr>
      <w:r w:rsidRPr="00BE7EAD">
        <w:rPr>
          <w:b/>
          <w:iCs/>
          <w:sz w:val="28"/>
          <w:szCs w:val="28"/>
        </w:rPr>
        <w:t>Boone County Board of Education</w:t>
      </w:r>
    </w:p>
    <w:p w:rsidR="00BE7EAD" w:rsidRDefault="00BE7EAD" w:rsidP="00BE7EAD">
      <w:pPr>
        <w:ind w:left="720"/>
        <w:jc w:val="center"/>
        <w:rPr>
          <w:b/>
          <w:iCs/>
          <w:sz w:val="28"/>
          <w:szCs w:val="28"/>
        </w:rPr>
      </w:pPr>
      <w:r>
        <w:rPr>
          <w:b/>
          <w:iCs/>
          <w:sz w:val="28"/>
          <w:szCs w:val="28"/>
        </w:rPr>
        <w:t>8330 US 42</w:t>
      </w:r>
    </w:p>
    <w:p w:rsidR="00BE7EAD" w:rsidRDefault="00BE7EAD" w:rsidP="00BE7EAD">
      <w:pPr>
        <w:ind w:left="720"/>
        <w:jc w:val="center"/>
        <w:rPr>
          <w:b/>
          <w:iCs/>
          <w:sz w:val="28"/>
          <w:szCs w:val="28"/>
        </w:rPr>
      </w:pPr>
      <w:r>
        <w:rPr>
          <w:b/>
          <w:iCs/>
          <w:sz w:val="28"/>
          <w:szCs w:val="28"/>
        </w:rPr>
        <w:t>Florence, Kentucky 41042</w:t>
      </w:r>
    </w:p>
    <w:p w:rsidR="00BE7EAD" w:rsidRDefault="00BE7EAD" w:rsidP="00BE7EAD">
      <w:pPr>
        <w:ind w:left="720"/>
        <w:jc w:val="center"/>
        <w:rPr>
          <w:b/>
          <w:iCs/>
          <w:sz w:val="28"/>
          <w:szCs w:val="28"/>
        </w:rPr>
      </w:pPr>
    </w:p>
    <w:p w:rsidR="00BE7EAD" w:rsidRPr="00566C82" w:rsidRDefault="00BE7EAD" w:rsidP="00BE7EAD">
      <w:pPr>
        <w:ind w:left="720"/>
        <w:jc w:val="center"/>
        <w:rPr>
          <w:b/>
          <w:iCs/>
          <w:sz w:val="36"/>
          <w:szCs w:val="36"/>
        </w:rPr>
      </w:pPr>
      <w:r w:rsidRPr="00566C82">
        <w:rPr>
          <w:b/>
          <w:iCs/>
          <w:sz w:val="36"/>
          <w:szCs w:val="36"/>
        </w:rPr>
        <w:t>RESOLUTION</w:t>
      </w:r>
    </w:p>
    <w:p w:rsidR="00BE7EAD" w:rsidRDefault="00BE7EAD" w:rsidP="00BE7EAD">
      <w:pPr>
        <w:ind w:left="720"/>
        <w:jc w:val="center"/>
        <w:rPr>
          <w:b/>
          <w:iCs/>
          <w:sz w:val="28"/>
          <w:szCs w:val="28"/>
        </w:rPr>
      </w:pPr>
      <w:r>
        <w:rPr>
          <w:b/>
          <w:iCs/>
          <w:sz w:val="28"/>
          <w:szCs w:val="28"/>
        </w:rPr>
        <w:t xml:space="preserve">Support of the Council for Better Education, INC. </w:t>
      </w:r>
    </w:p>
    <w:p w:rsidR="00BE7EAD" w:rsidRPr="00BE7EAD" w:rsidRDefault="00BE7EAD" w:rsidP="00BE7EAD">
      <w:pPr>
        <w:ind w:left="180"/>
        <w:jc w:val="center"/>
        <w:rPr>
          <w:b/>
          <w:iCs/>
          <w:sz w:val="28"/>
          <w:szCs w:val="28"/>
        </w:rPr>
      </w:pPr>
      <w:r>
        <w:rPr>
          <w:b/>
          <w:iCs/>
          <w:sz w:val="28"/>
          <w:szCs w:val="28"/>
        </w:rPr>
        <w:t>In legal challenge of the Unconstitutionality of the Tax Credit (House Bill 563)</w:t>
      </w:r>
    </w:p>
    <w:p w:rsidR="00BE7EAD" w:rsidRDefault="00BE7EAD" w:rsidP="00BE7EAD">
      <w:pPr>
        <w:ind w:left="720"/>
        <w:rPr>
          <w:i/>
          <w:iCs/>
          <w:sz w:val="24"/>
          <w:szCs w:val="24"/>
        </w:rPr>
      </w:pPr>
    </w:p>
    <w:p w:rsidR="00BE7EAD" w:rsidRDefault="00BE7EAD" w:rsidP="00BE7EAD">
      <w:pPr>
        <w:ind w:left="720"/>
        <w:rPr>
          <w:i/>
          <w:iCs/>
          <w:sz w:val="24"/>
          <w:szCs w:val="24"/>
        </w:rPr>
      </w:pPr>
    </w:p>
    <w:p w:rsidR="00BE7EAD" w:rsidRDefault="00BE7EAD" w:rsidP="00BE7EAD">
      <w:pPr>
        <w:ind w:left="720"/>
        <w:rPr>
          <w:i/>
          <w:iCs/>
          <w:sz w:val="24"/>
          <w:szCs w:val="24"/>
        </w:rPr>
      </w:pPr>
    </w:p>
    <w:p w:rsidR="00BE7EAD" w:rsidRDefault="00BE7EAD" w:rsidP="00BE7EAD">
      <w:pPr>
        <w:ind w:left="720"/>
        <w:rPr>
          <w:i/>
          <w:iCs/>
          <w:sz w:val="24"/>
          <w:szCs w:val="24"/>
        </w:rPr>
      </w:pPr>
    </w:p>
    <w:p w:rsidR="00BE7EAD" w:rsidRPr="00BE7EAD" w:rsidRDefault="00BE7EAD" w:rsidP="00BE7EAD">
      <w:pPr>
        <w:ind w:left="720"/>
        <w:rPr>
          <w:sz w:val="28"/>
          <w:szCs w:val="28"/>
        </w:rPr>
      </w:pPr>
      <w:r w:rsidRPr="00BE7EAD">
        <w:rPr>
          <w:i/>
          <w:iCs/>
          <w:sz w:val="28"/>
          <w:szCs w:val="28"/>
        </w:rPr>
        <w:t xml:space="preserve">IT IS HEREBY RESOLVED that Boone County Board of Education authorizes Superintendent Matthew L. Turner to take all necessary steps </w:t>
      </w:r>
      <w:r w:rsidR="0062689C">
        <w:rPr>
          <w:i/>
          <w:iCs/>
          <w:sz w:val="28"/>
          <w:szCs w:val="28"/>
        </w:rPr>
        <w:t xml:space="preserve">during the 2021-2022 school year </w:t>
      </w:r>
      <w:r w:rsidRPr="00BE7EAD">
        <w:rPr>
          <w:i/>
          <w:iCs/>
          <w:sz w:val="28"/>
          <w:szCs w:val="28"/>
        </w:rPr>
        <w:t>to support the Council for Better Education, Inc. ("CBE"), in its legal challenge to the unconstitutionality of the tax credits in House Bill 563, including the payment of any appropriate dues or assessments related to this school district's membership in CBE or its support of the referenced legal challenge.</w:t>
      </w:r>
    </w:p>
    <w:p w:rsidR="00BE7EAD" w:rsidRDefault="00BE7EAD" w:rsidP="00BE7EAD">
      <w:r>
        <w:rPr>
          <w:sz w:val="24"/>
          <w:szCs w:val="24"/>
        </w:rPr>
        <w:t> </w:t>
      </w:r>
    </w:p>
    <w:p w:rsidR="00BE7EAD" w:rsidRDefault="00BE7EAD" w:rsidP="00BE7EAD">
      <w:r>
        <w:rPr>
          <w:sz w:val="24"/>
          <w:szCs w:val="24"/>
        </w:rPr>
        <w:t> </w:t>
      </w:r>
    </w:p>
    <w:p w:rsidR="00CE749E" w:rsidRPr="00312C1B" w:rsidRDefault="00312C1B">
      <w:pPr>
        <w:rPr>
          <w:sz w:val="24"/>
          <w:szCs w:val="24"/>
        </w:rPr>
      </w:pPr>
      <w:r>
        <w:tab/>
      </w:r>
      <w:r w:rsidRPr="00312C1B">
        <w:rPr>
          <w:sz w:val="24"/>
          <w:szCs w:val="24"/>
        </w:rPr>
        <w:t>DATE_____________________</w:t>
      </w:r>
    </w:p>
    <w:p w:rsidR="00AD6D3E" w:rsidRPr="00312C1B" w:rsidRDefault="00AD6D3E">
      <w:pPr>
        <w:rPr>
          <w:sz w:val="28"/>
          <w:szCs w:val="28"/>
        </w:rPr>
      </w:pPr>
    </w:p>
    <w:p w:rsidR="00AD6D3E" w:rsidRPr="00312C1B" w:rsidRDefault="00312C1B">
      <w:pPr>
        <w:rPr>
          <w:sz w:val="28"/>
          <w:szCs w:val="28"/>
        </w:rPr>
      </w:pPr>
      <w:r w:rsidRPr="00312C1B">
        <w:rPr>
          <w:sz w:val="28"/>
          <w:szCs w:val="28"/>
        </w:rPr>
        <w:tab/>
        <w:t>______________________</w:t>
      </w:r>
      <w:r>
        <w:rPr>
          <w:sz w:val="28"/>
          <w:szCs w:val="28"/>
        </w:rPr>
        <w:t>__</w:t>
      </w:r>
    </w:p>
    <w:p w:rsidR="00AD6D3E" w:rsidRPr="00312C1B" w:rsidRDefault="00312C1B">
      <w:pPr>
        <w:rPr>
          <w:sz w:val="28"/>
          <w:szCs w:val="28"/>
        </w:rPr>
      </w:pPr>
      <w:r w:rsidRPr="00312C1B">
        <w:rPr>
          <w:sz w:val="28"/>
          <w:szCs w:val="28"/>
        </w:rPr>
        <w:tab/>
        <w:t>Dr. Maria Brown, Board Chair</w:t>
      </w:r>
    </w:p>
    <w:p w:rsidR="00312C1B" w:rsidRDefault="00312C1B">
      <w:pPr>
        <w:rPr>
          <w:sz w:val="28"/>
          <w:szCs w:val="28"/>
        </w:rPr>
      </w:pPr>
    </w:p>
    <w:p w:rsidR="00312C1B" w:rsidRDefault="00312C1B">
      <w:pPr>
        <w:rPr>
          <w:sz w:val="28"/>
          <w:szCs w:val="28"/>
        </w:rPr>
      </w:pPr>
      <w:r>
        <w:rPr>
          <w:sz w:val="28"/>
          <w:szCs w:val="28"/>
        </w:rPr>
        <w:tab/>
        <w:t>________________________</w:t>
      </w:r>
      <w:bookmarkStart w:id="0" w:name="_GoBack"/>
      <w:bookmarkEnd w:id="0"/>
    </w:p>
    <w:p w:rsidR="00312C1B" w:rsidRDefault="00312C1B">
      <w:pPr>
        <w:rPr>
          <w:sz w:val="28"/>
          <w:szCs w:val="28"/>
        </w:rPr>
      </w:pPr>
      <w:r>
        <w:rPr>
          <w:sz w:val="28"/>
          <w:szCs w:val="28"/>
        </w:rPr>
        <w:t xml:space="preserve"> </w:t>
      </w:r>
      <w:r>
        <w:rPr>
          <w:sz w:val="28"/>
          <w:szCs w:val="28"/>
        </w:rPr>
        <w:tab/>
        <w:t>Karen Byrd, Board Member</w:t>
      </w:r>
    </w:p>
    <w:p w:rsidR="00312C1B" w:rsidRDefault="00312C1B">
      <w:pPr>
        <w:rPr>
          <w:sz w:val="28"/>
          <w:szCs w:val="28"/>
        </w:rPr>
      </w:pPr>
    </w:p>
    <w:p w:rsidR="00312C1B" w:rsidRDefault="00312C1B">
      <w:pPr>
        <w:rPr>
          <w:sz w:val="28"/>
          <w:szCs w:val="28"/>
        </w:rPr>
      </w:pPr>
      <w:r>
        <w:rPr>
          <w:sz w:val="28"/>
          <w:szCs w:val="28"/>
        </w:rPr>
        <w:tab/>
        <w:t>________________________</w:t>
      </w:r>
    </w:p>
    <w:p w:rsidR="00312C1B" w:rsidRDefault="00312C1B" w:rsidP="00312C1B">
      <w:pPr>
        <w:ind w:firstLine="720"/>
        <w:rPr>
          <w:sz w:val="28"/>
          <w:szCs w:val="28"/>
        </w:rPr>
      </w:pPr>
      <w:r>
        <w:rPr>
          <w:sz w:val="28"/>
          <w:szCs w:val="28"/>
        </w:rPr>
        <w:t>Julia Pile, Board Member</w:t>
      </w:r>
    </w:p>
    <w:p w:rsidR="00312C1B" w:rsidRDefault="00312C1B">
      <w:pPr>
        <w:rPr>
          <w:sz w:val="28"/>
          <w:szCs w:val="28"/>
        </w:rPr>
      </w:pPr>
    </w:p>
    <w:p w:rsidR="00312C1B" w:rsidRDefault="00312C1B">
      <w:pPr>
        <w:rPr>
          <w:sz w:val="28"/>
          <w:szCs w:val="28"/>
        </w:rPr>
      </w:pPr>
      <w:r>
        <w:rPr>
          <w:sz w:val="28"/>
          <w:szCs w:val="28"/>
        </w:rPr>
        <w:tab/>
        <w:t>________________________</w:t>
      </w:r>
    </w:p>
    <w:p w:rsidR="00312C1B" w:rsidRDefault="00312C1B" w:rsidP="00312C1B">
      <w:pPr>
        <w:ind w:firstLine="720"/>
        <w:rPr>
          <w:sz w:val="28"/>
          <w:szCs w:val="28"/>
        </w:rPr>
      </w:pPr>
      <w:r>
        <w:rPr>
          <w:sz w:val="28"/>
          <w:szCs w:val="28"/>
        </w:rPr>
        <w:t>Jesse Parks, Board Member</w:t>
      </w:r>
    </w:p>
    <w:p w:rsidR="00312C1B" w:rsidRDefault="00312C1B">
      <w:pPr>
        <w:rPr>
          <w:sz w:val="28"/>
          <w:szCs w:val="28"/>
        </w:rPr>
      </w:pPr>
    </w:p>
    <w:p w:rsidR="00312C1B" w:rsidRDefault="00312C1B">
      <w:pPr>
        <w:rPr>
          <w:sz w:val="28"/>
          <w:szCs w:val="28"/>
        </w:rPr>
      </w:pPr>
      <w:r>
        <w:rPr>
          <w:sz w:val="28"/>
          <w:szCs w:val="28"/>
        </w:rPr>
        <w:tab/>
        <w:t>________________________</w:t>
      </w:r>
    </w:p>
    <w:p w:rsidR="00312C1B" w:rsidRPr="00312C1B" w:rsidRDefault="00312C1B" w:rsidP="00312C1B">
      <w:pPr>
        <w:ind w:firstLine="720"/>
        <w:rPr>
          <w:sz w:val="28"/>
          <w:szCs w:val="28"/>
        </w:rPr>
      </w:pPr>
      <w:r>
        <w:rPr>
          <w:sz w:val="28"/>
          <w:szCs w:val="28"/>
        </w:rPr>
        <w:t>Keith Collins, Board Member</w:t>
      </w:r>
    </w:p>
    <w:sectPr w:rsidR="00312C1B" w:rsidRPr="00312C1B" w:rsidSect="00BE7EAD">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AD"/>
    <w:rsid w:val="00312C1B"/>
    <w:rsid w:val="00566C82"/>
    <w:rsid w:val="00596B20"/>
    <w:rsid w:val="0062689C"/>
    <w:rsid w:val="00AD6D3E"/>
    <w:rsid w:val="00BE7EAD"/>
    <w:rsid w:val="00C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B9F9"/>
  <w15:chartTrackingRefBased/>
  <w15:docId w15:val="{6D09E7B6-27AC-4899-A482-B52D0076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2021-07-22T13:10:00Z</cp:lastPrinted>
  <dcterms:created xsi:type="dcterms:W3CDTF">2021-08-06T18:29:00Z</dcterms:created>
  <dcterms:modified xsi:type="dcterms:W3CDTF">2021-08-06T18:29:00Z</dcterms:modified>
</cp:coreProperties>
</file>