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B52" w:rsidRDefault="00FC31D4" w:rsidP="00FC31D4">
      <w:pPr>
        <w:spacing w:before="33"/>
        <w:ind w:right="116"/>
      </w:pPr>
      <w:r>
        <w:t xml:space="preserve">    (01/14/21)</w:t>
      </w:r>
      <w:r>
        <w:tab/>
      </w:r>
      <w:r>
        <w:tab/>
      </w:r>
      <w:r>
        <w:tab/>
      </w:r>
      <w:r>
        <w:tab/>
      </w:r>
      <w:r>
        <w:tab/>
      </w:r>
      <w:r>
        <w:tab/>
      </w:r>
      <w:r>
        <w:tab/>
      </w:r>
      <w:r>
        <w:tab/>
      </w:r>
      <w:r>
        <w:tab/>
      </w:r>
      <w:r>
        <w:tab/>
      </w:r>
      <w:r>
        <w:tab/>
      </w:r>
      <w:r>
        <w:tab/>
      </w:r>
      <w:r>
        <w:tab/>
      </w:r>
      <w:r>
        <w:tab/>
      </w:r>
      <w:r>
        <w:tab/>
      </w:r>
      <w:r>
        <w:tab/>
      </w:r>
      <w:r>
        <w:tab/>
      </w:r>
      <w:r>
        <w:tab/>
      </w:r>
      <w:r w:rsidR="00E3555F">
        <w:t>04.31 AP.2</w:t>
      </w:r>
    </w:p>
    <w:p w:rsidR="009C1B52" w:rsidRDefault="009C1B52">
      <w:pPr>
        <w:rPr>
          <w:sz w:val="20"/>
        </w:rPr>
      </w:pPr>
    </w:p>
    <w:p w:rsidR="009C1B52" w:rsidRDefault="000513B6">
      <w:pPr>
        <w:rPr>
          <w:sz w:val="20"/>
        </w:rPr>
      </w:pPr>
      <w:r>
        <w:rPr>
          <w:noProof/>
        </w:rPr>
        <w:drawing>
          <wp:anchor distT="0" distB="0" distL="114300" distR="114300" simplePos="0" relativeHeight="251658240" behindDoc="0" locked="0" layoutInCell="1" allowOverlap="1">
            <wp:simplePos x="0" y="0"/>
            <wp:positionH relativeFrom="column">
              <wp:posOffset>107950</wp:posOffset>
            </wp:positionH>
            <wp:positionV relativeFrom="paragraph">
              <wp:posOffset>72390</wp:posOffset>
            </wp:positionV>
            <wp:extent cx="1333500" cy="701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C1B52" w:rsidRDefault="00E3555F">
      <w:pPr>
        <w:pStyle w:val="BodyText"/>
        <w:spacing w:before="259"/>
        <w:ind w:left="5216" w:right="5751"/>
        <w:jc w:val="center"/>
      </w:pPr>
      <w:bookmarkStart w:id="0" w:name="_GoBack"/>
      <w:bookmarkEnd w:id="0"/>
      <w:r>
        <w:t>Credit Card</w:t>
      </w:r>
    </w:p>
    <w:p w:rsidR="009C1B52" w:rsidRDefault="009C1B52">
      <w:pPr>
        <w:pStyle w:val="BodyText"/>
        <w:rPr>
          <w:sz w:val="20"/>
        </w:rPr>
      </w:pPr>
    </w:p>
    <w:p w:rsidR="009C1B52" w:rsidRDefault="009C1B52">
      <w:pPr>
        <w:pStyle w:val="BodyText"/>
        <w:rPr>
          <w:sz w:val="11"/>
        </w:rPr>
      </w:pPr>
    </w:p>
    <w:tbl>
      <w:tblPr>
        <w:tblW w:w="0" w:type="auto"/>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069"/>
        <w:gridCol w:w="1129"/>
        <w:gridCol w:w="1004"/>
        <w:gridCol w:w="5215"/>
        <w:gridCol w:w="1931"/>
        <w:gridCol w:w="1568"/>
        <w:gridCol w:w="1856"/>
      </w:tblGrid>
      <w:tr w:rsidR="009C1B52">
        <w:trPr>
          <w:trHeight w:val="938"/>
        </w:trPr>
        <w:tc>
          <w:tcPr>
            <w:tcW w:w="14772" w:type="dxa"/>
            <w:gridSpan w:val="7"/>
          </w:tcPr>
          <w:p w:rsidR="009C1B52" w:rsidRDefault="00E3555F">
            <w:pPr>
              <w:pStyle w:val="TableParagraph"/>
              <w:spacing w:before="51" w:line="290" w:lineRule="atLeast"/>
              <w:ind w:left="36"/>
            </w:pPr>
            <w:r>
              <w:t>NKCES credit cards may not be lent to or used by anyone other than the employee to whom it is checked out. NKCES is exempt from paying sales tax. Employees must use the NKCES tax exempt number, as sales taxes will not be reimbursed. I agree that this card will only be used for preauthorized &amp; allowable charges per NKCES policy.</w:t>
            </w:r>
          </w:p>
        </w:tc>
      </w:tr>
      <w:tr w:rsidR="009C1B52">
        <w:trPr>
          <w:trHeight w:val="779"/>
        </w:trPr>
        <w:tc>
          <w:tcPr>
            <w:tcW w:w="2069" w:type="dxa"/>
          </w:tcPr>
          <w:p w:rsidR="009C1B52" w:rsidRDefault="00E3555F">
            <w:pPr>
              <w:pStyle w:val="TableParagraph"/>
              <w:spacing w:before="209"/>
              <w:ind w:left="88"/>
              <w:rPr>
                <w:rFonts w:ascii="Comic Sans MS"/>
                <w:sz w:val="24"/>
              </w:rPr>
            </w:pPr>
            <w:r>
              <w:rPr>
                <w:rFonts w:ascii="Comic Sans MS"/>
                <w:sz w:val="24"/>
              </w:rPr>
              <w:t>Date &amp; Time Out</w:t>
            </w:r>
          </w:p>
        </w:tc>
        <w:tc>
          <w:tcPr>
            <w:tcW w:w="1129" w:type="dxa"/>
          </w:tcPr>
          <w:p w:rsidR="009C1B52" w:rsidRDefault="00E3555F">
            <w:pPr>
              <w:pStyle w:val="TableParagraph"/>
              <w:spacing w:before="209"/>
              <w:ind w:left="103"/>
              <w:rPr>
                <w:rFonts w:ascii="Comic Sans MS"/>
                <w:sz w:val="24"/>
              </w:rPr>
            </w:pPr>
            <w:r>
              <w:rPr>
                <w:rFonts w:ascii="Comic Sans MS"/>
                <w:sz w:val="24"/>
              </w:rPr>
              <w:t>Program</w:t>
            </w:r>
          </w:p>
        </w:tc>
        <w:tc>
          <w:tcPr>
            <w:tcW w:w="1004" w:type="dxa"/>
          </w:tcPr>
          <w:p w:rsidR="009C1B52" w:rsidRDefault="00E3555F">
            <w:pPr>
              <w:pStyle w:val="TableParagraph"/>
              <w:spacing w:before="209"/>
              <w:ind w:left="205"/>
              <w:rPr>
                <w:rFonts w:ascii="Comic Sans MS"/>
                <w:sz w:val="24"/>
              </w:rPr>
            </w:pPr>
            <w:r>
              <w:rPr>
                <w:rFonts w:ascii="Comic Sans MS"/>
                <w:sz w:val="24"/>
              </w:rPr>
              <w:t>PO #</w:t>
            </w:r>
          </w:p>
        </w:tc>
        <w:tc>
          <w:tcPr>
            <w:tcW w:w="5215" w:type="dxa"/>
          </w:tcPr>
          <w:p w:rsidR="009C1B52" w:rsidRDefault="00E3555F">
            <w:pPr>
              <w:pStyle w:val="TableParagraph"/>
              <w:spacing w:before="209"/>
              <w:ind w:left="1707"/>
              <w:rPr>
                <w:rFonts w:ascii="Comic Sans MS"/>
                <w:sz w:val="24"/>
              </w:rPr>
            </w:pPr>
            <w:r>
              <w:rPr>
                <w:rFonts w:ascii="Comic Sans MS"/>
                <w:sz w:val="24"/>
              </w:rPr>
              <w:t>Card Issued To:</w:t>
            </w:r>
          </w:p>
        </w:tc>
        <w:tc>
          <w:tcPr>
            <w:tcW w:w="1931" w:type="dxa"/>
          </w:tcPr>
          <w:p w:rsidR="009C1B52" w:rsidRDefault="00E3555F">
            <w:pPr>
              <w:pStyle w:val="TableParagraph"/>
              <w:spacing w:before="209"/>
              <w:ind w:left="102"/>
              <w:rPr>
                <w:rFonts w:ascii="Comic Sans MS"/>
                <w:sz w:val="24"/>
              </w:rPr>
            </w:pPr>
            <w:r>
              <w:rPr>
                <w:rFonts w:ascii="Comic Sans MS"/>
                <w:sz w:val="24"/>
              </w:rPr>
              <w:t>Date &amp; Time In</w:t>
            </w:r>
          </w:p>
        </w:tc>
        <w:tc>
          <w:tcPr>
            <w:tcW w:w="1568" w:type="dxa"/>
          </w:tcPr>
          <w:p w:rsidR="009C1B52" w:rsidRDefault="00E3555F">
            <w:pPr>
              <w:pStyle w:val="TableParagraph"/>
              <w:spacing w:before="17"/>
              <w:ind w:left="298"/>
              <w:rPr>
                <w:rFonts w:ascii="Comic Sans MS"/>
                <w:sz w:val="24"/>
              </w:rPr>
            </w:pPr>
            <w:r>
              <w:rPr>
                <w:rFonts w:ascii="Comic Sans MS"/>
                <w:sz w:val="24"/>
              </w:rPr>
              <w:t>Receipts</w:t>
            </w:r>
          </w:p>
          <w:p w:rsidR="009C1B52" w:rsidRDefault="00E3555F">
            <w:pPr>
              <w:pStyle w:val="TableParagraph"/>
              <w:spacing w:before="47"/>
              <w:ind w:left="282"/>
              <w:rPr>
                <w:rFonts w:ascii="Comic Sans MS"/>
                <w:sz w:val="24"/>
              </w:rPr>
            </w:pPr>
            <w:r>
              <w:rPr>
                <w:rFonts w:ascii="Comic Sans MS"/>
                <w:sz w:val="24"/>
              </w:rPr>
              <w:t>Received</w:t>
            </w:r>
          </w:p>
        </w:tc>
        <w:tc>
          <w:tcPr>
            <w:tcW w:w="1856" w:type="dxa"/>
          </w:tcPr>
          <w:p w:rsidR="009C1B52" w:rsidRDefault="00E3555F">
            <w:pPr>
              <w:pStyle w:val="TableParagraph"/>
              <w:spacing w:before="17"/>
              <w:ind w:left="216"/>
              <w:rPr>
                <w:rFonts w:ascii="Comic Sans MS"/>
                <w:sz w:val="24"/>
              </w:rPr>
            </w:pPr>
            <w:r>
              <w:rPr>
                <w:rFonts w:ascii="Comic Sans MS"/>
                <w:sz w:val="24"/>
              </w:rPr>
              <w:t>Signature</w:t>
            </w:r>
            <w:r>
              <w:rPr>
                <w:rFonts w:ascii="Comic Sans MS"/>
                <w:spacing w:val="-4"/>
                <w:sz w:val="24"/>
              </w:rPr>
              <w:t xml:space="preserve"> </w:t>
            </w:r>
            <w:r>
              <w:rPr>
                <w:rFonts w:ascii="Comic Sans MS"/>
                <w:sz w:val="24"/>
              </w:rPr>
              <w:t>of</w:t>
            </w:r>
          </w:p>
          <w:p w:rsidR="009C1B52" w:rsidRDefault="00E3555F">
            <w:pPr>
              <w:pStyle w:val="TableParagraph"/>
              <w:spacing w:before="47"/>
              <w:ind w:left="194"/>
              <w:rPr>
                <w:rFonts w:ascii="Comic Sans MS"/>
                <w:sz w:val="24"/>
              </w:rPr>
            </w:pPr>
            <w:r>
              <w:rPr>
                <w:rFonts w:ascii="Comic Sans MS"/>
                <w:sz w:val="24"/>
              </w:rPr>
              <w:t>Finance</w:t>
            </w:r>
            <w:r>
              <w:rPr>
                <w:rFonts w:ascii="Comic Sans MS"/>
                <w:spacing w:val="-7"/>
                <w:sz w:val="24"/>
              </w:rPr>
              <w:t xml:space="preserve"> </w:t>
            </w:r>
            <w:r>
              <w:rPr>
                <w:rFonts w:ascii="Comic Sans MS"/>
                <w:sz w:val="24"/>
              </w:rPr>
              <w:t>Dept</w:t>
            </w:r>
          </w:p>
        </w:tc>
      </w:tr>
      <w:tr w:rsidR="009C1B52">
        <w:trPr>
          <w:trHeight w:val="396"/>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r w:rsidR="009C1B52">
        <w:trPr>
          <w:trHeight w:val="395"/>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r w:rsidR="009C1B52">
        <w:trPr>
          <w:trHeight w:val="395"/>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r w:rsidR="009C1B52">
        <w:trPr>
          <w:trHeight w:val="395"/>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r w:rsidR="009C1B52">
        <w:trPr>
          <w:trHeight w:val="395"/>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r w:rsidR="009C1B52">
        <w:trPr>
          <w:trHeight w:val="396"/>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r w:rsidR="009C1B52">
        <w:trPr>
          <w:trHeight w:val="395"/>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r w:rsidR="009C1B52">
        <w:trPr>
          <w:trHeight w:val="395"/>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r w:rsidR="009C1B52">
        <w:trPr>
          <w:trHeight w:val="395"/>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r w:rsidR="009C1B52">
        <w:trPr>
          <w:trHeight w:val="395"/>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r w:rsidR="009C1B52">
        <w:trPr>
          <w:trHeight w:val="395"/>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r w:rsidR="009C1B52">
        <w:trPr>
          <w:trHeight w:val="396"/>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r w:rsidR="009C1B52">
        <w:trPr>
          <w:trHeight w:val="395"/>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r w:rsidR="009C1B52">
        <w:trPr>
          <w:trHeight w:val="395"/>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r w:rsidR="009C1B52">
        <w:trPr>
          <w:trHeight w:val="395"/>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r w:rsidR="009C1B52">
        <w:trPr>
          <w:trHeight w:val="395"/>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r w:rsidR="009C1B52">
        <w:trPr>
          <w:trHeight w:val="396"/>
        </w:trPr>
        <w:tc>
          <w:tcPr>
            <w:tcW w:w="2069" w:type="dxa"/>
          </w:tcPr>
          <w:p w:rsidR="009C1B52" w:rsidRDefault="009C1B52">
            <w:pPr>
              <w:pStyle w:val="TableParagraph"/>
              <w:rPr>
                <w:rFonts w:ascii="Times New Roman"/>
              </w:rPr>
            </w:pPr>
          </w:p>
        </w:tc>
        <w:tc>
          <w:tcPr>
            <w:tcW w:w="1129" w:type="dxa"/>
          </w:tcPr>
          <w:p w:rsidR="009C1B52" w:rsidRDefault="009C1B52">
            <w:pPr>
              <w:pStyle w:val="TableParagraph"/>
              <w:rPr>
                <w:rFonts w:ascii="Times New Roman"/>
              </w:rPr>
            </w:pPr>
          </w:p>
        </w:tc>
        <w:tc>
          <w:tcPr>
            <w:tcW w:w="1004" w:type="dxa"/>
          </w:tcPr>
          <w:p w:rsidR="009C1B52" w:rsidRDefault="009C1B52">
            <w:pPr>
              <w:pStyle w:val="TableParagraph"/>
              <w:rPr>
                <w:rFonts w:ascii="Times New Roman"/>
              </w:rPr>
            </w:pPr>
          </w:p>
        </w:tc>
        <w:tc>
          <w:tcPr>
            <w:tcW w:w="5215" w:type="dxa"/>
          </w:tcPr>
          <w:p w:rsidR="009C1B52" w:rsidRDefault="009C1B52">
            <w:pPr>
              <w:pStyle w:val="TableParagraph"/>
              <w:rPr>
                <w:rFonts w:ascii="Times New Roman"/>
              </w:rPr>
            </w:pPr>
          </w:p>
        </w:tc>
        <w:tc>
          <w:tcPr>
            <w:tcW w:w="1931" w:type="dxa"/>
          </w:tcPr>
          <w:p w:rsidR="009C1B52" w:rsidRDefault="009C1B52">
            <w:pPr>
              <w:pStyle w:val="TableParagraph"/>
              <w:rPr>
                <w:rFonts w:ascii="Times New Roman"/>
              </w:rPr>
            </w:pPr>
          </w:p>
        </w:tc>
        <w:tc>
          <w:tcPr>
            <w:tcW w:w="1568" w:type="dxa"/>
          </w:tcPr>
          <w:p w:rsidR="009C1B52" w:rsidRDefault="009C1B52">
            <w:pPr>
              <w:pStyle w:val="TableParagraph"/>
              <w:rPr>
                <w:rFonts w:ascii="Times New Roman"/>
              </w:rPr>
            </w:pPr>
          </w:p>
        </w:tc>
        <w:tc>
          <w:tcPr>
            <w:tcW w:w="1856" w:type="dxa"/>
          </w:tcPr>
          <w:p w:rsidR="009C1B52" w:rsidRDefault="009C1B52">
            <w:pPr>
              <w:pStyle w:val="TableParagraph"/>
              <w:rPr>
                <w:rFonts w:ascii="Times New Roman"/>
              </w:rPr>
            </w:pPr>
          </w:p>
        </w:tc>
      </w:tr>
    </w:tbl>
    <w:p w:rsidR="00E3555F" w:rsidRDefault="00E3555F"/>
    <w:sectPr w:rsidR="00E3555F">
      <w:type w:val="continuous"/>
      <w:pgSz w:w="15840" w:h="12240" w:orient="landscape"/>
      <w:pgMar w:top="420" w:right="140" w:bottom="280" w:left="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FBF" w:rsidRDefault="00992FBF" w:rsidP="00FC31D4">
      <w:r>
        <w:separator/>
      </w:r>
    </w:p>
  </w:endnote>
  <w:endnote w:type="continuationSeparator" w:id="0">
    <w:p w:rsidR="00992FBF" w:rsidRDefault="00992FBF" w:rsidP="00FC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FBF" w:rsidRDefault="00992FBF" w:rsidP="00FC31D4">
      <w:r>
        <w:separator/>
      </w:r>
    </w:p>
  </w:footnote>
  <w:footnote w:type="continuationSeparator" w:id="0">
    <w:p w:rsidR="00992FBF" w:rsidRDefault="00992FBF" w:rsidP="00FC3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B52"/>
    <w:rsid w:val="000513B6"/>
    <w:rsid w:val="001019CC"/>
    <w:rsid w:val="00131760"/>
    <w:rsid w:val="002A32EF"/>
    <w:rsid w:val="00371435"/>
    <w:rsid w:val="00562C82"/>
    <w:rsid w:val="00911DA6"/>
    <w:rsid w:val="00942A70"/>
    <w:rsid w:val="00992FBF"/>
    <w:rsid w:val="009C1B52"/>
    <w:rsid w:val="009D21E7"/>
    <w:rsid w:val="00A02ABC"/>
    <w:rsid w:val="00E3555F"/>
    <w:rsid w:val="00FC3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EA9EE"/>
  <w15:docId w15:val="{1B73A06D-E73C-4912-BD33-46301F5D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mic Sans MS" w:eastAsia="Comic Sans MS" w:hAnsi="Comic Sans MS" w:cs="Comic Sans M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01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9CC"/>
    <w:rPr>
      <w:rFonts w:ascii="Segoe UI" w:eastAsia="Calibri" w:hAnsi="Segoe UI" w:cs="Segoe UI"/>
      <w:sz w:val="18"/>
      <w:szCs w:val="18"/>
      <w:lang w:bidi="en-US"/>
    </w:rPr>
  </w:style>
  <w:style w:type="paragraph" w:styleId="Header">
    <w:name w:val="header"/>
    <w:basedOn w:val="Normal"/>
    <w:link w:val="HeaderChar"/>
    <w:uiPriority w:val="99"/>
    <w:unhideWhenUsed/>
    <w:rsid w:val="00FC31D4"/>
    <w:pPr>
      <w:tabs>
        <w:tab w:val="center" w:pos="4680"/>
        <w:tab w:val="right" w:pos="9360"/>
      </w:tabs>
    </w:pPr>
  </w:style>
  <w:style w:type="character" w:customStyle="1" w:styleId="HeaderChar">
    <w:name w:val="Header Char"/>
    <w:basedOn w:val="DefaultParagraphFont"/>
    <w:link w:val="Header"/>
    <w:uiPriority w:val="99"/>
    <w:rsid w:val="00FC31D4"/>
    <w:rPr>
      <w:rFonts w:ascii="Calibri" w:eastAsia="Calibri" w:hAnsi="Calibri" w:cs="Calibri"/>
      <w:lang w:bidi="en-US"/>
    </w:rPr>
  </w:style>
  <w:style w:type="paragraph" w:styleId="Footer">
    <w:name w:val="footer"/>
    <w:basedOn w:val="Normal"/>
    <w:link w:val="FooterChar"/>
    <w:uiPriority w:val="99"/>
    <w:unhideWhenUsed/>
    <w:rsid w:val="00FC31D4"/>
    <w:pPr>
      <w:tabs>
        <w:tab w:val="center" w:pos="4680"/>
        <w:tab w:val="right" w:pos="9360"/>
      </w:tabs>
    </w:pPr>
  </w:style>
  <w:style w:type="character" w:customStyle="1" w:styleId="FooterChar">
    <w:name w:val="Footer Char"/>
    <w:basedOn w:val="DefaultParagraphFont"/>
    <w:link w:val="Footer"/>
    <w:uiPriority w:val="99"/>
    <w:rsid w:val="00FC31D4"/>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Cobb</dc:creator>
  <cp:lastModifiedBy>Shelly Cobb</cp:lastModifiedBy>
  <cp:revision>3</cp:revision>
  <cp:lastPrinted>2021-06-03T14:53:00Z</cp:lastPrinted>
  <dcterms:created xsi:type="dcterms:W3CDTF">2021-07-23T16:15:00Z</dcterms:created>
  <dcterms:modified xsi:type="dcterms:W3CDTF">2021-07-23T16:15:00Z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2019-05-13T00:00:00Z</vt:filetime>
  </property>
  <property fmtid="{D5CDD505-2E9C-101B-9397-08002B2CF9AE}" pid="3" name="Creator">
    <vt:lpwstr>Microsoft® Excel® 2013</vt:lpwstr>
  </property>
  <property fmtid="{D5CDD505-2E9C-101B-9397-08002B2CF9AE}" pid="4" name="LastSaved">
    <vt:filetime>2019-06-04T00:00:00Z</vt:filetime>
  </property>
</Properties>
</file>