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E5" w:rsidRDefault="007552E5" w:rsidP="007552E5">
      <w:pPr>
        <w:pStyle w:val="Heading1"/>
      </w:pPr>
      <w:r>
        <w:t>PERSONNEL</w:t>
      </w:r>
      <w:r>
        <w:tab/>
        <w:t>03.28 AP.1</w:t>
      </w:r>
    </w:p>
    <w:p w:rsidR="007552E5" w:rsidRDefault="007552E5" w:rsidP="007552E5">
      <w:pPr>
        <w:pStyle w:val="certstyle"/>
      </w:pPr>
      <w:r>
        <w:noBreakHyphen/>
        <w:t xml:space="preserve"> Classified Personnel </w:t>
      </w:r>
      <w:r>
        <w:noBreakHyphen/>
      </w:r>
    </w:p>
    <w:p w:rsidR="007552E5" w:rsidRDefault="007552E5" w:rsidP="001171D7">
      <w:pPr>
        <w:pStyle w:val="policytitle"/>
      </w:pPr>
      <w:r>
        <w:t>Evaluation Process</w:t>
      </w:r>
    </w:p>
    <w:p w:rsidR="007552E5" w:rsidRDefault="007552E5" w:rsidP="007552E5">
      <w:pPr>
        <w:pStyle w:val="sideheading"/>
      </w:pPr>
      <w:r>
        <w:t>Frequency and Time</w:t>
      </w:r>
    </w:p>
    <w:p w:rsidR="007552E5" w:rsidRDefault="007552E5" w:rsidP="00C91FF4">
      <w:pPr>
        <w:pStyle w:val="policytext"/>
      </w:pPr>
      <w:r>
        <w:t xml:space="preserve">Each classified employee shall be evaluated at least once each year. This evaluation shall be performed by the Principal or the Immediate Supervisor by </w:t>
      </w:r>
      <w:r w:rsidRPr="005B4D53">
        <w:rPr>
          <w:rStyle w:val="ksbanormal"/>
        </w:rPr>
        <w:t xml:space="preserve">April </w:t>
      </w:r>
      <w:r w:rsidRPr="002C35C9">
        <w:rPr>
          <w:rStyle w:val="ksbanormal"/>
          <w:strike/>
          <w:color w:val="FF0000"/>
        </w:rPr>
        <w:t>1</w:t>
      </w:r>
      <w:r w:rsidR="00710848" w:rsidRPr="002C35C9">
        <w:rPr>
          <w:rStyle w:val="ksbanormal"/>
          <w:strike/>
          <w:color w:val="FF0000"/>
        </w:rPr>
        <w:t>5th</w:t>
      </w:r>
      <w:r w:rsidR="00710848" w:rsidRPr="005B4D53">
        <w:rPr>
          <w:rStyle w:val="ksbanormal"/>
        </w:rPr>
        <w:t xml:space="preserve"> </w:t>
      </w:r>
      <w:r w:rsidR="002C35C9" w:rsidRPr="002C35C9">
        <w:rPr>
          <w:rStyle w:val="ksbanormal"/>
          <w:highlight w:val="yellow"/>
        </w:rPr>
        <w:t>30</w:t>
      </w:r>
      <w:r w:rsidR="002C35C9" w:rsidRPr="002C35C9">
        <w:rPr>
          <w:rStyle w:val="ksbanormal"/>
          <w:highlight w:val="yellow"/>
          <w:vertAlign w:val="superscript"/>
        </w:rPr>
        <w:t>th</w:t>
      </w:r>
      <w:r w:rsidR="002C35C9">
        <w:rPr>
          <w:rStyle w:val="ksbanormal"/>
        </w:rPr>
        <w:t xml:space="preserve"> </w:t>
      </w:r>
      <w:r w:rsidR="00710848" w:rsidRPr="005B4D53">
        <w:rPr>
          <w:rStyle w:val="ksbanormal"/>
        </w:rPr>
        <w:t xml:space="preserve">of each year for RSP and </w:t>
      </w:r>
      <w:r w:rsidR="00710848" w:rsidRPr="002C35C9">
        <w:rPr>
          <w:rStyle w:val="ksbanormal"/>
          <w:strike/>
          <w:color w:val="FF0000"/>
        </w:rPr>
        <w:t>April 30th</w:t>
      </w:r>
      <w:r w:rsidR="00710848" w:rsidRPr="002C35C9">
        <w:rPr>
          <w:rStyle w:val="ksbanormal"/>
          <w:color w:val="FF0000"/>
        </w:rPr>
        <w:t xml:space="preserve"> </w:t>
      </w:r>
      <w:r w:rsidR="00710848" w:rsidRPr="005B4D53">
        <w:rPr>
          <w:rStyle w:val="ksbanormal"/>
        </w:rPr>
        <w:t>for NKCES</w:t>
      </w:r>
      <w:r>
        <w:t>.</w:t>
      </w:r>
    </w:p>
    <w:p w:rsidR="007552E5" w:rsidRDefault="007552E5" w:rsidP="007552E5">
      <w:pPr>
        <w:pStyle w:val="sideheading"/>
      </w:pPr>
      <w:r>
        <w:t>Evaluation Procedure</w:t>
      </w:r>
    </w:p>
    <w:p w:rsidR="007552E5" w:rsidRDefault="007552E5" w:rsidP="007552E5">
      <w:pPr>
        <w:pStyle w:val="policytext"/>
      </w:pPr>
      <w:r>
        <w:t xml:space="preserve">The evaluations shall be made in writing, and the evaluator shall hold a conference with the </w:t>
      </w:r>
      <w:proofErr w:type="spellStart"/>
      <w:r>
        <w:t>evaluate</w:t>
      </w:r>
      <w:r w:rsidRPr="00581A5B">
        <w:rPr>
          <w:strike/>
          <w:color w:val="FF0000"/>
        </w:rPr>
        <w:t>e</w:t>
      </w:r>
      <w:proofErr w:type="spellEnd"/>
      <w:r>
        <w:t xml:space="preserve">. The employer's written comments (if any) shall be attached to the report and the report </w:t>
      </w:r>
      <w:bookmarkStart w:id="0" w:name="_GoBack"/>
      <w:bookmarkEnd w:id="0"/>
      <w:r>
        <w:t xml:space="preserve">filed with personnel records in the </w:t>
      </w:r>
      <w:r w:rsidR="00C91FF4" w:rsidRPr="005B4D53">
        <w:rPr>
          <w:rStyle w:val="ksbanormal"/>
        </w:rPr>
        <w:t xml:space="preserve">NKCES </w:t>
      </w:r>
      <w:r w:rsidR="00710848" w:rsidRPr="005B4D53">
        <w:rPr>
          <w:rStyle w:val="ksbanormal"/>
        </w:rPr>
        <w:t xml:space="preserve">Finance </w:t>
      </w:r>
      <w:r w:rsidR="00C91FF4" w:rsidRPr="005B4D53">
        <w:rPr>
          <w:rStyle w:val="ksbanormal"/>
        </w:rPr>
        <w:t>Office</w:t>
      </w:r>
      <w:r>
        <w:t>. An appeal process is available to employees who wish to appeal their evaluation.</w:t>
      </w:r>
    </w:p>
    <w:p w:rsidR="007552E5" w:rsidRDefault="007552E5" w:rsidP="007552E5">
      <w:pPr>
        <w:pStyle w:val="sideheading"/>
      </w:pPr>
      <w:r>
        <w:t>Evaluation Appeal</w:t>
      </w:r>
    </w:p>
    <w:p w:rsidR="007552E5" w:rsidRDefault="007552E5" w:rsidP="007552E5">
      <w:pPr>
        <w:pStyle w:val="policytext"/>
      </w:pPr>
      <w:r>
        <w:t>An employee may appeal his/her evaluation as follows:</w:t>
      </w:r>
    </w:p>
    <w:p w:rsidR="007552E5" w:rsidRDefault="007552E5" w:rsidP="007552E5">
      <w:pPr>
        <w:pStyle w:val="List123"/>
        <w:numPr>
          <w:ilvl w:val="0"/>
          <w:numId w:val="1"/>
        </w:numPr>
      </w:pPr>
      <w:r>
        <w:t>The employee may request a review of his/her evaluation with the immediate supervisor.</w:t>
      </w:r>
    </w:p>
    <w:p w:rsidR="007552E5" w:rsidRDefault="007552E5" w:rsidP="007552E5">
      <w:pPr>
        <w:pStyle w:val="List123"/>
        <w:numPr>
          <w:ilvl w:val="0"/>
          <w:numId w:val="1"/>
        </w:numPr>
      </w:pPr>
      <w:r>
        <w:t xml:space="preserve">If a review is requested, the </w:t>
      </w:r>
      <w:r w:rsidR="00C91FF4" w:rsidRPr="005B4D53">
        <w:rPr>
          <w:rStyle w:val="ksbanormal"/>
        </w:rPr>
        <w:t>Executive Director</w:t>
      </w:r>
      <w:r>
        <w:t>/designee shall set the time and place of the review with the employee and immediate supervisor.</w:t>
      </w:r>
    </w:p>
    <w:p w:rsidR="007552E5" w:rsidRDefault="007552E5" w:rsidP="007552E5">
      <w:pPr>
        <w:pStyle w:val="List123"/>
        <w:numPr>
          <w:ilvl w:val="0"/>
          <w:numId w:val="1"/>
        </w:numPr>
      </w:pPr>
      <w:r>
        <w:t>During the review process, the employee shall be given the opportunity to present any evidence or testimony supporting his/her position.</w:t>
      </w:r>
    </w:p>
    <w:p w:rsidR="007552E5" w:rsidRDefault="007552E5" w:rsidP="007552E5">
      <w:pPr>
        <w:pStyle w:val="List123"/>
        <w:numPr>
          <w:ilvl w:val="0"/>
          <w:numId w:val="1"/>
        </w:numPr>
      </w:pPr>
      <w:r>
        <w:t xml:space="preserve">Within ten (10) working days of the hearing, the </w:t>
      </w:r>
      <w:r w:rsidR="00C91FF4" w:rsidRPr="005B4D53">
        <w:rPr>
          <w:rStyle w:val="ksbanormal"/>
        </w:rPr>
        <w:t>Executive Director</w:t>
      </w:r>
      <w:r>
        <w:t>/designee shall prepare and forward to the employee and the employee’s supervisor a written response to the appeal.</w:t>
      </w:r>
    </w:p>
    <w:p w:rsidR="007552E5" w:rsidRDefault="007552E5" w:rsidP="007552E5">
      <w:pPr>
        <w:pStyle w:val="List123"/>
        <w:numPr>
          <w:ilvl w:val="0"/>
          <w:numId w:val="2"/>
        </w:numPr>
      </w:pPr>
      <w:r>
        <w:t>All information relating to the employee’s evaluation shall be placed in the employee’s appropriate personnel file.</w:t>
      </w:r>
    </w:p>
    <w:p w:rsidR="007552E5" w:rsidRDefault="007552E5" w:rsidP="007552E5">
      <w:pPr>
        <w:pStyle w:val="List123"/>
        <w:numPr>
          <w:ilvl w:val="0"/>
          <w:numId w:val="2"/>
        </w:numPr>
      </w:pPr>
      <w:r>
        <w:t xml:space="preserve">Time limits set forth in this section may be extended by the written mutual agreement of the employee and the </w:t>
      </w:r>
      <w:r w:rsidR="00C91FF4" w:rsidRPr="005B4D53">
        <w:rPr>
          <w:rStyle w:val="ksbanormal"/>
        </w:rPr>
        <w:t>Executive Director</w:t>
      </w:r>
      <w:r>
        <w:t>.</w:t>
      </w:r>
    </w:p>
    <w:p w:rsidR="007552E5" w:rsidRDefault="007552E5" w:rsidP="001171D7">
      <w:pPr>
        <w:pStyle w:val="relatedsideheading"/>
      </w:pPr>
      <w:r>
        <w:t>Related Procedures:</w:t>
      </w:r>
    </w:p>
    <w:p w:rsidR="007552E5" w:rsidRDefault="007552E5" w:rsidP="007552E5">
      <w:pPr>
        <w:pStyle w:val="Reference"/>
      </w:pPr>
      <w:r>
        <w:t>03.28 AP.21</w:t>
      </w:r>
    </w:p>
    <w:p w:rsidR="007552E5" w:rsidRDefault="007552E5" w:rsidP="007552E5">
      <w:pPr>
        <w:pStyle w:val="policytext"/>
        <w:spacing w:after="0"/>
        <w:ind w:left="432"/>
      </w:pPr>
      <w:r>
        <w:t>03.28 AP.22</w:t>
      </w:r>
    </w:p>
    <w:p w:rsidR="007552E5" w:rsidRDefault="005B4D53" w:rsidP="005C335B">
      <w:pPr>
        <w:pStyle w:val="policytextright"/>
      </w:pPr>
      <w:r>
        <w:t>Review/Revised:8/7/2019</w:t>
      </w:r>
    </w:p>
    <w:p w:rsidR="007552E5" w:rsidRDefault="007552E5" w:rsidP="005C335B">
      <w:pPr>
        <w:pStyle w:val="policytextright"/>
      </w:pPr>
    </w:p>
    <w:sectPr w:rsidR="007552E5" w:rsidSect="001171D7">
      <w:footerReference w:type="default" r:id="rId7"/>
      <w:type w:val="continuous"/>
      <w:pgSz w:w="12240" w:h="15840" w:code="1"/>
      <w:pgMar w:top="1008" w:right="1080" w:bottom="720" w:left="1800" w:header="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70" w:rsidRDefault="00F75B70">
      <w:r>
        <w:separator/>
      </w:r>
    </w:p>
  </w:endnote>
  <w:endnote w:type="continuationSeparator" w:id="0">
    <w:p w:rsidR="00F75B70" w:rsidRDefault="00F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2E5" w:rsidRDefault="007552E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22D4">
      <w:rPr>
        <w:noProof/>
      </w:rPr>
      <w:t>1</w:t>
    </w:r>
    <w:r>
      <w:fldChar w:fldCharType="end"/>
    </w:r>
    <w:r>
      <w:t xml:space="preserve"> of </w:t>
    </w:r>
    <w:fldSimple w:instr=" NUMPAGES ">
      <w:r w:rsidR="00D022D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70" w:rsidRDefault="00F75B70">
      <w:r>
        <w:separator/>
      </w:r>
    </w:p>
  </w:footnote>
  <w:footnote w:type="continuationSeparator" w:id="0">
    <w:p w:rsidR="00F75B70" w:rsidRDefault="00F7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B7198"/>
    <w:multiLevelType w:val="singleLevel"/>
    <w:tmpl w:val="3EAE0A18"/>
    <w:lvl w:ilvl="0">
      <w:start w:val="1"/>
      <w:numFmt w:val="decimal"/>
      <w:lvlText w:val="%1."/>
      <w:legacy w:legacy="1" w:legacySpace="0" w:legacyIndent="0"/>
      <w:lvlJc w:val="left"/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936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E5"/>
    <w:rsid w:val="001171D7"/>
    <w:rsid w:val="001D2F93"/>
    <w:rsid w:val="002C35C9"/>
    <w:rsid w:val="00490F3B"/>
    <w:rsid w:val="00581A5B"/>
    <w:rsid w:val="005A5E32"/>
    <w:rsid w:val="005B4D53"/>
    <w:rsid w:val="005C335B"/>
    <w:rsid w:val="00710848"/>
    <w:rsid w:val="007552E5"/>
    <w:rsid w:val="00965EC3"/>
    <w:rsid w:val="00A76AB8"/>
    <w:rsid w:val="00C91FF4"/>
    <w:rsid w:val="00D022D4"/>
    <w:rsid w:val="00F56D42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4161F"/>
  <w15:chartTrackingRefBased/>
  <w15:docId w15:val="{481DE0CE-D6DC-4B7F-8FE1-57A29637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335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5C335B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5C335B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5C335B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rsid w:val="005C33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5C335B"/>
    <w:rPr>
      <w:b/>
      <w:smallCaps/>
    </w:rPr>
  </w:style>
  <w:style w:type="paragraph" w:customStyle="1" w:styleId="indent1">
    <w:name w:val="indent1"/>
    <w:basedOn w:val="policytext"/>
    <w:rsid w:val="005C335B"/>
    <w:pPr>
      <w:ind w:left="432"/>
    </w:pPr>
  </w:style>
  <w:style w:type="character" w:customStyle="1" w:styleId="ksbabold">
    <w:name w:val="ksba bold"/>
    <w:rsid w:val="005C335B"/>
    <w:rPr>
      <w:rFonts w:ascii="Times New Roman" w:hAnsi="Times New Roman"/>
      <w:b/>
      <w:sz w:val="24"/>
    </w:rPr>
  </w:style>
  <w:style w:type="character" w:customStyle="1" w:styleId="ksbanormal">
    <w:name w:val="ksba normal"/>
    <w:rsid w:val="005C335B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5C335B"/>
    <w:pPr>
      <w:ind w:left="936" w:hanging="360"/>
    </w:pPr>
  </w:style>
  <w:style w:type="paragraph" w:customStyle="1" w:styleId="Listabc">
    <w:name w:val="Listabc"/>
    <w:basedOn w:val="policytext"/>
    <w:rsid w:val="005C335B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5C335B"/>
    <w:pPr>
      <w:spacing w:after="0"/>
      <w:ind w:left="432"/>
    </w:pPr>
  </w:style>
  <w:style w:type="paragraph" w:customStyle="1" w:styleId="EndHeading">
    <w:name w:val="EndHeading"/>
    <w:basedOn w:val="sideheading"/>
    <w:rsid w:val="005C335B"/>
    <w:pPr>
      <w:spacing w:before="120"/>
    </w:pPr>
  </w:style>
  <w:style w:type="paragraph" w:customStyle="1" w:styleId="relatedsideheading">
    <w:name w:val="related sideheading"/>
    <w:basedOn w:val="sideheading"/>
    <w:rsid w:val="005C335B"/>
    <w:pPr>
      <w:spacing w:before="120"/>
    </w:pPr>
  </w:style>
  <w:style w:type="paragraph" w:styleId="MacroText">
    <w:name w:val="macro"/>
    <w:semiHidden/>
    <w:rsid w:val="005C33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5C335B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5C335B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5C335B"/>
    <w:pPr>
      <w:widowControl/>
      <w:outlineLvl w:val="9"/>
    </w:pPr>
    <w:rPr>
      <w:caps/>
      <w:smallCaps w:val="0"/>
      <w:sz w:val="20"/>
    </w:rPr>
  </w:style>
  <w:style w:type="paragraph" w:styleId="Header">
    <w:name w:val="header"/>
    <w:basedOn w:val="Normal"/>
    <w:rsid w:val="00755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52E5"/>
    <w:pPr>
      <w:tabs>
        <w:tab w:val="center" w:pos="4320"/>
        <w:tab w:val="right" w:pos="8640"/>
      </w:tabs>
    </w:pPr>
  </w:style>
  <w:style w:type="paragraph" w:customStyle="1" w:styleId="policytextright">
    <w:name w:val="policytext+right"/>
    <w:basedOn w:val="policytext"/>
    <w:qFormat/>
    <w:rsid w:val="005C335B"/>
    <w:pPr>
      <w:spacing w:after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</vt:lpstr>
    </vt:vector>
  </TitlesOfParts>
  <Company>KSBA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</dc:title>
  <dc:subject/>
  <dc:creator>Janet Jeanes</dc:creator>
  <cp:keywords/>
  <cp:lastModifiedBy>Shelly Cobb</cp:lastModifiedBy>
  <cp:revision>3</cp:revision>
  <cp:lastPrinted>1900-01-01T05:00:00Z</cp:lastPrinted>
  <dcterms:created xsi:type="dcterms:W3CDTF">2021-07-23T15:17:00Z</dcterms:created>
  <dcterms:modified xsi:type="dcterms:W3CDTF">2021-07-23T15:18:00Z</dcterms:modified>
</cp:coreProperties>
</file>