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3D8" w:rsidRPr="00027316" w:rsidRDefault="001D77BA">
      <w:pPr>
        <w:rPr>
          <w:rFonts w:ascii="Times New Roman" w:hAnsi="Times New Roman" w:cs="Times New Roman"/>
          <w:b/>
          <w:sz w:val="24"/>
          <w:szCs w:val="24"/>
          <w:u w:val="single"/>
        </w:rPr>
      </w:pPr>
      <w:r w:rsidRPr="00027316">
        <w:rPr>
          <w:rFonts w:ascii="Times New Roman" w:hAnsi="Times New Roman" w:cs="Times New Roman"/>
          <w:b/>
          <w:sz w:val="24"/>
          <w:szCs w:val="24"/>
          <w:u w:val="single"/>
        </w:rPr>
        <w:t>This is a decision paper.</w:t>
      </w:r>
    </w:p>
    <w:p w:rsidR="001D77BA" w:rsidRDefault="001D77BA">
      <w:pPr>
        <w:rPr>
          <w:rFonts w:ascii="Times New Roman" w:hAnsi="Times New Roman" w:cs="Times New Roman"/>
          <w:sz w:val="24"/>
          <w:szCs w:val="24"/>
          <w:u w:val="single"/>
        </w:rPr>
      </w:pPr>
    </w:p>
    <w:p w:rsidR="001D77BA" w:rsidRPr="00027316" w:rsidRDefault="001D77BA">
      <w:pPr>
        <w:rPr>
          <w:rFonts w:ascii="Times New Roman" w:hAnsi="Times New Roman" w:cs="Times New Roman"/>
          <w:sz w:val="24"/>
          <w:szCs w:val="24"/>
        </w:rPr>
      </w:pPr>
      <w:r w:rsidRPr="00027316">
        <w:rPr>
          <w:rFonts w:ascii="Times New Roman" w:hAnsi="Times New Roman" w:cs="Times New Roman"/>
          <w:sz w:val="24"/>
          <w:szCs w:val="24"/>
        </w:rPr>
        <w:t>TO:</w:t>
      </w:r>
      <w:r w:rsidRPr="00027316">
        <w:rPr>
          <w:rFonts w:ascii="Times New Roman" w:hAnsi="Times New Roman" w:cs="Times New Roman"/>
          <w:sz w:val="24"/>
          <w:szCs w:val="24"/>
        </w:rPr>
        <w:tab/>
      </w:r>
      <w:r w:rsidRPr="00027316">
        <w:rPr>
          <w:rFonts w:ascii="Times New Roman" w:hAnsi="Times New Roman" w:cs="Times New Roman"/>
          <w:sz w:val="24"/>
          <w:szCs w:val="24"/>
        </w:rPr>
        <w:tab/>
        <w:t>Members of the Hardin County Board of Education</w:t>
      </w:r>
    </w:p>
    <w:p w:rsidR="001D77BA" w:rsidRPr="00027316" w:rsidRDefault="001D77BA">
      <w:pPr>
        <w:rPr>
          <w:rFonts w:ascii="Times New Roman" w:hAnsi="Times New Roman" w:cs="Times New Roman"/>
          <w:sz w:val="24"/>
          <w:szCs w:val="24"/>
        </w:rPr>
      </w:pPr>
      <w:r w:rsidRPr="00027316">
        <w:rPr>
          <w:rFonts w:ascii="Times New Roman" w:hAnsi="Times New Roman" w:cs="Times New Roman"/>
          <w:sz w:val="24"/>
          <w:szCs w:val="24"/>
        </w:rPr>
        <w:t>FROM:</w:t>
      </w:r>
      <w:r w:rsidRPr="00027316">
        <w:rPr>
          <w:rFonts w:ascii="Times New Roman" w:hAnsi="Times New Roman" w:cs="Times New Roman"/>
          <w:sz w:val="24"/>
          <w:szCs w:val="24"/>
        </w:rPr>
        <w:tab/>
        <w:t>Teresa Morgan, Superintendent</w:t>
      </w:r>
    </w:p>
    <w:p w:rsidR="001D77BA" w:rsidRPr="00027316" w:rsidRDefault="00027316">
      <w:pPr>
        <w:rPr>
          <w:rFonts w:ascii="Times New Roman" w:hAnsi="Times New Roman" w:cs="Times New Roman"/>
          <w:sz w:val="24"/>
          <w:szCs w:val="24"/>
        </w:rPr>
      </w:pPr>
      <w:r w:rsidRPr="00027316">
        <w:rPr>
          <w:rFonts w:ascii="Times New Roman" w:hAnsi="Times New Roman" w:cs="Times New Roman"/>
          <w:sz w:val="24"/>
          <w:szCs w:val="24"/>
        </w:rPr>
        <w:t>DATE:</w:t>
      </w:r>
      <w:r w:rsidRPr="00027316">
        <w:rPr>
          <w:rFonts w:ascii="Times New Roman" w:hAnsi="Times New Roman" w:cs="Times New Roman"/>
          <w:sz w:val="24"/>
          <w:szCs w:val="24"/>
        </w:rPr>
        <w:tab/>
      </w:r>
      <w:r w:rsidR="00DD1AFA">
        <w:rPr>
          <w:rFonts w:ascii="Times New Roman" w:hAnsi="Times New Roman" w:cs="Times New Roman"/>
          <w:sz w:val="24"/>
          <w:szCs w:val="24"/>
        </w:rPr>
        <w:tab/>
      </w:r>
      <w:bookmarkStart w:id="0" w:name="_GoBack"/>
      <w:bookmarkEnd w:id="0"/>
      <w:r w:rsidR="001D77BA" w:rsidRPr="00027316">
        <w:rPr>
          <w:rFonts w:ascii="Times New Roman" w:hAnsi="Times New Roman" w:cs="Times New Roman"/>
          <w:sz w:val="24"/>
          <w:szCs w:val="24"/>
        </w:rPr>
        <w:t>July 15, 2021</w:t>
      </w:r>
    </w:p>
    <w:p w:rsidR="001D77BA" w:rsidRPr="00027316" w:rsidRDefault="001D77BA">
      <w:pPr>
        <w:rPr>
          <w:rFonts w:ascii="Times New Roman" w:hAnsi="Times New Roman" w:cs="Times New Roman"/>
          <w:sz w:val="24"/>
          <w:szCs w:val="24"/>
        </w:rPr>
      </w:pPr>
      <w:r w:rsidRPr="00027316">
        <w:rPr>
          <w:rFonts w:ascii="Times New Roman" w:hAnsi="Times New Roman" w:cs="Times New Roman"/>
          <w:sz w:val="24"/>
          <w:szCs w:val="24"/>
        </w:rPr>
        <w:t>SUBJECT:</w:t>
      </w:r>
      <w:r w:rsidRPr="00027316">
        <w:rPr>
          <w:rFonts w:ascii="Times New Roman" w:hAnsi="Times New Roman" w:cs="Times New Roman"/>
          <w:sz w:val="24"/>
          <w:szCs w:val="24"/>
        </w:rPr>
        <w:tab/>
        <w:t>American Rescue Plan (ARP) ESSER Assurances</w:t>
      </w:r>
    </w:p>
    <w:p w:rsidR="001D77BA" w:rsidRPr="00027316" w:rsidRDefault="001D77BA">
      <w:pPr>
        <w:rPr>
          <w:rFonts w:ascii="Times New Roman" w:hAnsi="Times New Roman" w:cs="Times New Roman"/>
          <w:sz w:val="24"/>
          <w:szCs w:val="24"/>
        </w:rPr>
      </w:pPr>
    </w:p>
    <w:p w:rsidR="001D77BA" w:rsidRPr="00027316" w:rsidRDefault="001D77BA">
      <w:pPr>
        <w:rPr>
          <w:rFonts w:ascii="Times New Roman" w:hAnsi="Times New Roman" w:cs="Times New Roman"/>
          <w:sz w:val="24"/>
          <w:szCs w:val="24"/>
        </w:rPr>
      </w:pPr>
      <w:r w:rsidRPr="00027316">
        <w:rPr>
          <w:rFonts w:ascii="Times New Roman" w:hAnsi="Times New Roman" w:cs="Times New Roman"/>
          <w:sz w:val="24"/>
          <w:szCs w:val="24"/>
        </w:rPr>
        <w:t>FACT:</w:t>
      </w:r>
    </w:p>
    <w:p w:rsidR="001D77BA" w:rsidRPr="00027316" w:rsidRDefault="001D77BA">
      <w:pPr>
        <w:rPr>
          <w:rFonts w:ascii="Times New Roman" w:hAnsi="Times New Roman" w:cs="Times New Roman"/>
          <w:sz w:val="24"/>
          <w:szCs w:val="24"/>
        </w:rPr>
      </w:pPr>
      <w:r w:rsidRPr="00027316">
        <w:rPr>
          <w:rFonts w:ascii="Times New Roman" w:hAnsi="Times New Roman" w:cs="Times New Roman"/>
          <w:sz w:val="24"/>
          <w:szCs w:val="24"/>
        </w:rPr>
        <w:t>The Hardin County Board of Education must approve the American Rescue Plan Elementary and Secondary School Emergency Relief Fund (ARP ESSER) District Funding Assurances in order to participate and request funding through KDE.</w:t>
      </w:r>
    </w:p>
    <w:p w:rsidR="001D77BA" w:rsidRDefault="00D06C16">
      <w:pPr>
        <w:rPr>
          <w:rFonts w:ascii="Times New Roman" w:hAnsi="Times New Roman" w:cs="Times New Roman"/>
          <w:b/>
          <w:sz w:val="24"/>
          <w:szCs w:val="24"/>
        </w:rPr>
      </w:pPr>
      <w:r>
        <w:rPr>
          <w:noProof/>
        </w:rPr>
        <w:drawing>
          <wp:inline distT="0" distB="0" distL="0" distR="0" wp14:anchorId="41652F5E" wp14:editId="39F45623">
            <wp:extent cx="5943600" cy="43548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354830"/>
                    </a:xfrm>
                    <a:prstGeom prst="rect">
                      <a:avLst/>
                    </a:prstGeom>
                  </pic:spPr>
                </pic:pic>
              </a:graphicData>
            </a:graphic>
          </wp:inline>
        </w:drawing>
      </w:r>
      <w:r>
        <w:rPr>
          <w:rFonts w:ascii="Times New Roman" w:hAnsi="Times New Roman" w:cs="Times New Roman"/>
          <w:b/>
          <w:sz w:val="24"/>
          <w:szCs w:val="24"/>
        </w:rPr>
        <w:br/>
      </w:r>
      <w:r>
        <w:rPr>
          <w:noProof/>
        </w:rPr>
        <w:drawing>
          <wp:inline distT="0" distB="0" distL="0" distR="0" wp14:anchorId="2D54A1CF" wp14:editId="790B2602">
            <wp:extent cx="5943600" cy="520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20065"/>
                    </a:xfrm>
                    <a:prstGeom prst="rect">
                      <a:avLst/>
                    </a:prstGeom>
                  </pic:spPr>
                </pic:pic>
              </a:graphicData>
            </a:graphic>
          </wp:inline>
        </w:drawing>
      </w:r>
    </w:p>
    <w:p w:rsidR="00D06C16" w:rsidRDefault="00D06C16">
      <w:pPr>
        <w:rPr>
          <w:rFonts w:ascii="Times New Roman" w:hAnsi="Times New Roman" w:cs="Times New Roman"/>
          <w:b/>
          <w:sz w:val="24"/>
          <w:szCs w:val="24"/>
        </w:rPr>
      </w:pPr>
    </w:p>
    <w:p w:rsidR="001D77BA" w:rsidRDefault="00D06C16">
      <w:pPr>
        <w:rPr>
          <w:rFonts w:ascii="Times New Roman" w:hAnsi="Times New Roman" w:cs="Times New Roman"/>
          <w:b/>
          <w:sz w:val="24"/>
          <w:szCs w:val="24"/>
        </w:rPr>
      </w:pPr>
      <w:r>
        <w:rPr>
          <w:noProof/>
        </w:rPr>
        <w:lastRenderedPageBreak/>
        <w:drawing>
          <wp:inline distT="0" distB="0" distL="0" distR="0" wp14:anchorId="21C89A72" wp14:editId="1F0E1A5A">
            <wp:extent cx="5943600" cy="377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75075"/>
                    </a:xfrm>
                    <a:prstGeom prst="rect">
                      <a:avLst/>
                    </a:prstGeom>
                  </pic:spPr>
                </pic:pic>
              </a:graphicData>
            </a:graphic>
          </wp:inline>
        </w:drawing>
      </w:r>
      <w:r>
        <w:rPr>
          <w:rFonts w:ascii="Times New Roman" w:hAnsi="Times New Roman" w:cs="Times New Roman"/>
          <w:b/>
          <w:sz w:val="24"/>
          <w:szCs w:val="24"/>
        </w:rPr>
        <w:br/>
      </w:r>
      <w:r>
        <w:rPr>
          <w:noProof/>
        </w:rPr>
        <w:drawing>
          <wp:inline distT="0" distB="0" distL="0" distR="0" wp14:anchorId="775B66F0" wp14:editId="6D814673">
            <wp:extent cx="5943600" cy="4375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75150"/>
                    </a:xfrm>
                    <a:prstGeom prst="rect">
                      <a:avLst/>
                    </a:prstGeom>
                  </pic:spPr>
                </pic:pic>
              </a:graphicData>
            </a:graphic>
          </wp:inline>
        </w:drawing>
      </w:r>
    </w:p>
    <w:p w:rsidR="00D06C16" w:rsidRDefault="00D06C16">
      <w:pPr>
        <w:rPr>
          <w:rFonts w:ascii="Times New Roman" w:hAnsi="Times New Roman" w:cs="Times New Roman"/>
          <w:b/>
          <w:sz w:val="24"/>
          <w:szCs w:val="24"/>
        </w:rPr>
      </w:pPr>
      <w:r>
        <w:rPr>
          <w:noProof/>
        </w:rPr>
        <w:lastRenderedPageBreak/>
        <w:drawing>
          <wp:inline distT="0" distB="0" distL="0" distR="0" wp14:anchorId="6FF2A357" wp14:editId="0D9CB683">
            <wp:extent cx="5943600" cy="4340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40860"/>
                    </a:xfrm>
                    <a:prstGeom prst="rect">
                      <a:avLst/>
                    </a:prstGeom>
                  </pic:spPr>
                </pic:pic>
              </a:graphicData>
            </a:graphic>
          </wp:inline>
        </w:drawing>
      </w:r>
      <w:r>
        <w:rPr>
          <w:rFonts w:ascii="Times New Roman" w:hAnsi="Times New Roman" w:cs="Times New Roman"/>
          <w:b/>
          <w:sz w:val="24"/>
          <w:szCs w:val="24"/>
        </w:rPr>
        <w:br/>
      </w:r>
      <w:r>
        <w:rPr>
          <w:noProof/>
        </w:rPr>
        <w:drawing>
          <wp:inline distT="0" distB="0" distL="0" distR="0" wp14:anchorId="752731FD" wp14:editId="001689DB">
            <wp:extent cx="594360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09825"/>
                    </a:xfrm>
                    <a:prstGeom prst="rect">
                      <a:avLst/>
                    </a:prstGeom>
                  </pic:spPr>
                </pic:pic>
              </a:graphicData>
            </a:graphic>
          </wp:inline>
        </w:drawing>
      </w:r>
      <w:r>
        <w:rPr>
          <w:rFonts w:ascii="Times New Roman" w:hAnsi="Times New Roman" w:cs="Times New Roman"/>
          <w:b/>
          <w:sz w:val="24"/>
          <w:szCs w:val="24"/>
        </w:rPr>
        <w:br/>
      </w:r>
    </w:p>
    <w:p w:rsidR="00D06C16" w:rsidRDefault="00D06C16">
      <w:pPr>
        <w:rPr>
          <w:rFonts w:ascii="Times New Roman" w:hAnsi="Times New Roman" w:cs="Times New Roman"/>
          <w:sz w:val="24"/>
          <w:szCs w:val="24"/>
        </w:rPr>
      </w:pPr>
      <w:r>
        <w:rPr>
          <w:rFonts w:ascii="Times New Roman" w:hAnsi="Times New Roman" w:cs="Times New Roman"/>
          <w:sz w:val="24"/>
          <w:szCs w:val="24"/>
        </w:rPr>
        <w:t>RECOMME</w:t>
      </w:r>
      <w:r w:rsidR="00027316">
        <w:rPr>
          <w:rFonts w:ascii="Times New Roman" w:hAnsi="Times New Roman" w:cs="Times New Roman"/>
          <w:sz w:val="24"/>
          <w:szCs w:val="24"/>
        </w:rPr>
        <w:t>N</w:t>
      </w:r>
      <w:r>
        <w:rPr>
          <w:rFonts w:ascii="Times New Roman" w:hAnsi="Times New Roman" w:cs="Times New Roman"/>
          <w:sz w:val="24"/>
          <w:szCs w:val="24"/>
        </w:rPr>
        <w:t xml:space="preserve">DATION:  I recommend the Hardin </w:t>
      </w:r>
      <w:r w:rsidR="00027316">
        <w:rPr>
          <w:rFonts w:ascii="Times New Roman" w:hAnsi="Times New Roman" w:cs="Times New Roman"/>
          <w:sz w:val="24"/>
          <w:szCs w:val="24"/>
        </w:rPr>
        <w:t>County Board of Education approve the ARP ESSER District Funding Assurances.</w:t>
      </w:r>
    </w:p>
    <w:p w:rsidR="00027316" w:rsidRDefault="00027316">
      <w:pPr>
        <w:rPr>
          <w:rFonts w:ascii="Times New Roman" w:hAnsi="Times New Roman" w:cs="Times New Roman"/>
          <w:sz w:val="24"/>
          <w:szCs w:val="24"/>
        </w:rPr>
      </w:pPr>
    </w:p>
    <w:p w:rsidR="00027316" w:rsidRPr="00D06C16" w:rsidRDefault="00027316">
      <w:pPr>
        <w:rPr>
          <w:rFonts w:ascii="Times New Roman" w:hAnsi="Times New Roman" w:cs="Times New Roman"/>
          <w:sz w:val="24"/>
          <w:szCs w:val="24"/>
        </w:rPr>
      </w:pPr>
      <w:r>
        <w:rPr>
          <w:rFonts w:ascii="Times New Roman" w:hAnsi="Times New Roman" w:cs="Times New Roman"/>
          <w:sz w:val="24"/>
          <w:szCs w:val="24"/>
        </w:rPr>
        <w:t>RECOMMENDED MOTION: I move that the Hardin County Board of Education approve the ARP ESSER District Funding Assurances.</w:t>
      </w:r>
    </w:p>
    <w:sectPr w:rsidR="00027316" w:rsidRPr="00D06C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7BA"/>
    <w:rsid w:val="00027316"/>
    <w:rsid w:val="001D77BA"/>
    <w:rsid w:val="006633D8"/>
    <w:rsid w:val="00D06C16"/>
    <w:rsid w:val="00DD1AFA"/>
    <w:rsid w:val="00E41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638F"/>
  <w15:chartTrackingRefBased/>
  <w15:docId w15:val="{614BE3E7-C815-46D8-858B-D194DCF5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sto MT" w:eastAsiaTheme="minorHAnsi" w:hAnsi="Calisto MT" w:cstheme="maj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41531"/>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100</Words>
  <Characters>575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Pawley, Kaycie</dc:creator>
  <cp:keywords/>
  <dc:description/>
  <cp:lastModifiedBy>Pawley, Kaycie</cp:lastModifiedBy>
  <cp:revision>2</cp:revision>
  <dcterms:created xsi:type="dcterms:W3CDTF">2021-07-14T16:10:00Z</dcterms:created>
  <dcterms:modified xsi:type="dcterms:W3CDTF">2021-07-14T16:34:00Z</dcterms:modified>
</cp:coreProperties>
</file>