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B3C6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0126AE">
            <w:t>Collins Elementary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B3C6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Imagine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B3C6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Literacy, Reading and Math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B3C6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</w:t>
          </w:r>
          <w:r w:rsidR="000126AE">
            <w:t xml:space="preserve"> 1, 2021</w:t>
          </w:r>
          <w:r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B3C6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B3C61" w:rsidP="00D072A8">
          <w:pPr>
            <w:pStyle w:val="NoSpacing"/>
            <w:rPr>
              <w:rFonts w:asciiTheme="minorHAnsi" w:hAnsiTheme="minorHAnsi" w:cstheme="minorHAnsi"/>
            </w:rPr>
          </w:pPr>
          <w:r>
            <w:t>P</w:t>
          </w:r>
          <w:r w:rsidR="000126AE">
            <w:t>latform</w:t>
          </w:r>
          <w:r>
            <w:t>s</w:t>
          </w:r>
          <w:r w:rsidR="000126AE">
            <w:t xml:space="preserve"> for </w:t>
          </w:r>
          <w:r>
            <w:t>Language and Reading development and Math intervention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126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</w:t>
          </w:r>
          <w:r w:rsidR="00AB3C61">
            <w:t>2,000</w:t>
          </w:r>
          <w:r w:rsidR="00BD1D06">
            <w:t>.</w:t>
          </w:r>
          <w:r>
            <w:t>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B3C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l</w:t>
          </w:r>
          <w:bookmarkStart w:id="0" w:name="_GoBack"/>
          <w:bookmarkEnd w:id="0"/>
          <w:r w:rsidR="000126AE">
            <w:t>1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126AE" w:rsidP="00D072A8">
          <w:pPr>
            <w:pStyle w:val="NoSpacing"/>
            <w:rPr>
              <w:rFonts w:asciiTheme="minorHAnsi" w:hAnsiTheme="minorHAnsi" w:cstheme="minorHAnsi"/>
            </w:rPr>
          </w:pPr>
          <w:r>
            <w:t>T.W. Loring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26AE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2E9E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029B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ACA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3C61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0F0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A93D6A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6D05-46BF-439D-9353-CF98A03F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2021-06-30T18:16:00Z</cp:lastPrinted>
  <dcterms:created xsi:type="dcterms:W3CDTF">2021-07-01T11:55:00Z</dcterms:created>
  <dcterms:modified xsi:type="dcterms:W3CDTF">2021-07-01T12:00:00Z</dcterms:modified>
</cp:coreProperties>
</file>