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1471" w:rsidRDefault="00D84D2D">
      <w:pPr>
        <w:shd w:val="clear" w:color="auto" w:fill="FFFFFF"/>
        <w:spacing w:before="240" w:after="240" w:line="54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IS A DECISION PAPER</w:t>
      </w:r>
    </w:p>
    <w:p w14:paraId="00000003" w14:textId="0D1DC333" w:rsidR="00231471" w:rsidRDefault="00D84D2D" w:rsidP="00D84D2D">
      <w:pPr>
        <w:shd w:val="clear" w:color="auto" w:fill="FFFFFF"/>
        <w:spacing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HARDIN COUNTY BOARD OF 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FROM:  TERESA MORGAN, SUPERINTENDENT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DATE:   JUNE 17,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SUBJECT:  APPROVAL OF THE TRAUMA-INFORMED PLAN FOR HARDIN COUNTY SCHOOLS PER KRS 158.4416(5)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77777777" w:rsidR="00231471" w:rsidRDefault="00D84D2D">
      <w:pPr>
        <w:shd w:val="clear" w:color="auto" w:fill="FFFFFF"/>
        <w:spacing w:before="180" w:line="341" w:lineRule="auto"/>
        <w:ind w:left="40" w:righ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ISSUE: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requested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Trauma Informed Plan for Hardin County Schools for implementation to begin in the 2021-2022 school year.      </w:t>
      </w:r>
    </w:p>
    <w:p w14:paraId="00000005" w14:textId="77777777" w:rsidR="00231471" w:rsidRDefault="00D84D2D">
      <w:pPr>
        <w:shd w:val="clear" w:color="auto" w:fill="FFFFFF"/>
        <w:spacing w:before="260"/>
        <w:ind w:lef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FACTS: </w:t>
      </w:r>
      <w:r>
        <w:rPr>
          <w:rFonts w:ascii="Times New Roman" w:eastAsia="Times New Roman" w:hAnsi="Times New Roman" w:cs="Times New Roman"/>
          <w:sz w:val="24"/>
          <w:szCs w:val="24"/>
        </w:rPr>
        <w:t>The Kentucky Safe Schools Resiliency Act and KRS 158.4416(5) require each Kentucky local board of ed</w:t>
      </w:r>
      <w:r>
        <w:rPr>
          <w:rFonts w:ascii="Times New Roman" w:eastAsia="Times New Roman" w:hAnsi="Times New Roman" w:cs="Times New Roman"/>
          <w:sz w:val="24"/>
          <w:szCs w:val="24"/>
        </w:rPr>
        <w:t>ucation to develop a plan for implementing a trauma-informed approach in its schools.  The District Trauma-Informed Team has drafted a plan through guidance from the Kentucky Council for Children with Behavior Disorders, the Bounce Coalition and the Kentuc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ky Center for School Safety.  The plan includes all required components under the statute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fluid for revision as needed based on data review by the District Trauma-Informed Team and Administration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14:paraId="00000006" w14:textId="77777777" w:rsidR="00231471" w:rsidRDefault="00D84D2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RECOMMENDATION</w:t>
      </w:r>
    </w:p>
    <w:p w14:paraId="00000007" w14:textId="77777777" w:rsidR="00231471" w:rsidRDefault="00D84D2D" w:rsidP="00D84D2D">
      <w:pPr>
        <w:shd w:val="clear" w:color="auto" w:fill="FFFFFF"/>
        <w:spacing w:before="22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RECOMMEND THE HARDIN 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UNTY BOARD OF EDUCATION APPROVE THE DISTRICT TRAUMA-INFORMED PLAN FOR IMPLEMENTATION IN THE 2021-2022 SCHOOL YEAR.  THE PLAN WILL BE REVIEWED ALONG WITH DATA COLLECTED BY THE DISTRICT AND REVISED AS NEEDED.      </w:t>
      </w:r>
    </w:p>
    <w:p w14:paraId="00000008" w14:textId="77777777" w:rsidR="00231471" w:rsidRDefault="00D84D2D">
      <w:pPr>
        <w:shd w:val="clear" w:color="auto" w:fill="FFFFFF"/>
        <w:spacing w:before="260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RECOMMENDED MOTION</w:t>
      </w:r>
      <w:bookmarkStart w:id="0" w:name="_GoBack"/>
      <w:bookmarkEnd w:id="0"/>
    </w:p>
    <w:p w14:paraId="00000009" w14:textId="77777777" w:rsidR="00231471" w:rsidRDefault="00D84D2D" w:rsidP="00D84D2D">
      <w:pPr>
        <w:shd w:val="clear" w:color="auto" w:fill="FFFFFF"/>
        <w:spacing w:before="22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MOVE THE HARDIN COUNTY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BOARD OF EDUCATION APPROVE THE HARDIN COUNTY SCHOOL DISTRICT TRAUMA-INFORMED PLAN. </w:t>
      </w:r>
    </w:p>
    <w:p w14:paraId="0000000A" w14:textId="77777777" w:rsidR="00231471" w:rsidRDefault="00D84D2D">
      <w:pPr>
        <w:shd w:val="clear" w:color="auto" w:fill="FFFFFF"/>
        <w:spacing w:before="240" w:line="329" w:lineRule="auto"/>
        <w:ind w:left="2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231471" w:rsidRDefault="00231471"/>
    <w:sectPr w:rsidR="002314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TQ3NTM0NDA3MTZU0lEKTi0uzszPAykwrAUAI8iupCwAAAA="/>
  </w:docVars>
  <w:rsids>
    <w:rsidRoot w:val="00231471"/>
    <w:rsid w:val="00231471"/>
    <w:rsid w:val="00D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67CC"/>
  <w15:docId w15:val="{4F943B1C-F2CC-4C76-8541-D1DF7DD5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2021-06-15T14:46:00Z</dcterms:created>
  <dcterms:modified xsi:type="dcterms:W3CDTF">2021-06-15T14:46:00Z</dcterms:modified>
</cp:coreProperties>
</file>