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27D1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227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227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Northern Kentucky University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227D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Dual Credit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227D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227D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5227D1" w:rsidRDefault="005227D1" w:rsidP="00D072A8">
          <w:pPr>
            <w:pStyle w:val="NoSpacing"/>
          </w:pPr>
          <w:r>
            <w:t>School-Based scholars program allows high school students to enroll in college-level courses offered by NKU and simultaneously earn credit towards high school graduation or a postsecondary degree.</w:t>
          </w:r>
        </w:p>
        <w:p w:rsidR="005227D1" w:rsidRDefault="005227D1" w:rsidP="00D072A8">
          <w:pPr>
            <w:pStyle w:val="NoSpacing"/>
          </w:pPr>
        </w:p>
        <w:p w:rsidR="00D072A8" w:rsidRPr="006F0552" w:rsidRDefault="005227D1" w:rsidP="00D072A8">
          <w:pPr>
            <w:pStyle w:val="NoSpacing"/>
            <w:rPr>
              <w:rFonts w:asciiTheme="minorHAnsi" w:hAnsiTheme="minorHAnsi" w:cstheme="minorHAnsi"/>
            </w:rPr>
          </w:pPr>
          <w:r>
            <w:t>Included are agreements for Boone County Schools and Ignite Institute.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227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227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227D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5227D1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5227D1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this agreement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227D1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Casey Jaynes, Director HS/MS; Mr. Bill Hogan, Director Innovative Programs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227D1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1ACA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91FEF3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700B5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700B5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700B5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9FB0-0DD0-4840-A2C7-C19F139D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2021-05-26T21:29:00Z</dcterms:created>
  <dcterms:modified xsi:type="dcterms:W3CDTF">2021-05-26T21:33:00Z</dcterms:modified>
</cp:coreProperties>
</file>