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B0783">
        <w:rPr>
          <w:rFonts w:ascii="Times New Roman" w:hAnsi="Times New Roman"/>
          <w:b/>
        </w:rPr>
        <w:t>DR. MARIA BROWN</w:t>
      </w:r>
      <w:r w:rsidR="00F00F27">
        <w:rPr>
          <w:rFonts w:ascii="Times New Roman" w:hAnsi="Times New Roman"/>
          <w:b/>
        </w:rPr>
        <w:t>, CHAIRPERSON</w:t>
      </w:r>
    </w:p>
    <w:p w:rsidR="00F00F27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B2046">
        <w:rPr>
          <w:rFonts w:ascii="Times New Roman" w:hAnsi="Times New Roman"/>
          <w:b/>
        </w:rPr>
        <w:t xml:space="preserve">MR. MATTHEW </w:t>
      </w:r>
      <w:r w:rsidR="00F00F27">
        <w:rPr>
          <w:rFonts w:ascii="Times New Roman" w:hAnsi="Times New Roman"/>
          <w:b/>
        </w:rPr>
        <w:t>TURNER, SUPERINTENDENT</w:t>
      </w:r>
    </w:p>
    <w:p w:rsidR="00BB2046" w:rsidRDefault="00BB2046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752130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D7AA0">
        <w:rPr>
          <w:rFonts w:ascii="Times New Roman" w:hAnsi="Times New Roman"/>
          <w:b/>
        </w:rPr>
        <w:t>APRIL 29</w:t>
      </w:r>
      <w:r w:rsidR="00BB0783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3D7AA0">
        <w:rPr>
          <w:rFonts w:ascii="Times New Roman" w:hAnsi="Times New Roman"/>
          <w:b/>
        </w:rPr>
        <w:t>UK NEXT GENERATIONS OF SCHOLARS</w:t>
      </w:r>
      <w:r w:rsidR="00BB0783">
        <w:rPr>
          <w:rFonts w:ascii="Times New Roman" w:hAnsi="Times New Roman"/>
          <w:b/>
        </w:rPr>
        <w:t xml:space="preserve"> AGREEMENT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B340D" w:rsidP="00F33B89">
      <w:pPr>
        <w:pStyle w:val="policytext"/>
        <w:rPr>
          <w:b/>
          <w:sz w:val="24"/>
          <w:lang w:eastAsia="en-US"/>
        </w:rPr>
      </w:pPr>
    </w:p>
    <w:p w:rsidR="00B61AB8" w:rsidRDefault="00B61AB8" w:rsidP="00217836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Attached is the memorandum of agreement between the University of Kentucky and Boone County Schools to provide access to UK courses to a diverse population of students in high school with the purpose of reducing both the cost and time to a degree.  This mission will also address challenges of leading and reforming school models in the 21</w:t>
      </w:r>
      <w:r w:rsidRPr="00B61AB8"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 xml:space="preserve"> century.</w:t>
      </w:r>
    </w:p>
    <w:p w:rsidR="00E1569B" w:rsidRDefault="00B61AB8" w:rsidP="00217836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217836" w:rsidRDefault="00B015DF" w:rsidP="00217836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that </w:t>
      </w:r>
      <w:r w:rsidR="00B61AB8">
        <w:rPr>
          <w:rFonts w:ascii="Arial" w:hAnsi="Arial"/>
          <w:sz w:val="24"/>
        </w:rPr>
        <w:t>the Board</w:t>
      </w:r>
      <w:r>
        <w:rPr>
          <w:rFonts w:ascii="Arial" w:hAnsi="Arial"/>
          <w:sz w:val="24"/>
        </w:rPr>
        <w:t xml:space="preserve"> agree to partner with </w:t>
      </w:r>
      <w:r w:rsidR="00B61AB8">
        <w:rPr>
          <w:rFonts w:ascii="Arial" w:hAnsi="Arial"/>
          <w:sz w:val="24"/>
        </w:rPr>
        <w:t>the UK Center for Next Generation Leadership</w:t>
      </w:r>
      <w:bookmarkStart w:id="0" w:name="_GoBack"/>
      <w:bookmarkEnd w:id="0"/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7836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5DD"/>
    <w:rsid w:val="003B7D8E"/>
    <w:rsid w:val="003C2505"/>
    <w:rsid w:val="003D7AA0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2130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0099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B470D"/>
    <w:rsid w:val="00AD079E"/>
    <w:rsid w:val="00AD1FED"/>
    <w:rsid w:val="00AD4DC3"/>
    <w:rsid w:val="00AF1B7A"/>
    <w:rsid w:val="00AF562C"/>
    <w:rsid w:val="00B01227"/>
    <w:rsid w:val="00B015DF"/>
    <w:rsid w:val="00B452EB"/>
    <w:rsid w:val="00B614C7"/>
    <w:rsid w:val="00B61AB8"/>
    <w:rsid w:val="00B86BF1"/>
    <w:rsid w:val="00B958C6"/>
    <w:rsid w:val="00B96115"/>
    <w:rsid w:val="00BA2CCF"/>
    <w:rsid w:val="00BB0783"/>
    <w:rsid w:val="00BB2046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64EC5"/>
    <w:rsid w:val="00D902E1"/>
    <w:rsid w:val="00DB6799"/>
    <w:rsid w:val="00DC0D98"/>
    <w:rsid w:val="00DC51BA"/>
    <w:rsid w:val="00E1569B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00F27"/>
    <w:rsid w:val="00F17E3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3963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B325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374A-2936-4C3B-9E4B-B0AF9123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2019-02-28T20:19:00Z</cp:lastPrinted>
  <dcterms:created xsi:type="dcterms:W3CDTF">2021-04-29T18:32:00Z</dcterms:created>
  <dcterms:modified xsi:type="dcterms:W3CDTF">2021-04-29T19:07:00Z</dcterms:modified>
</cp:coreProperties>
</file>