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56CA" w14:textId="77777777" w:rsidR="00193D6D" w:rsidRPr="00EF3567" w:rsidRDefault="00193D6D" w:rsidP="00193D6D">
      <w:pPr>
        <w:spacing w:after="0" w:line="240" w:lineRule="auto"/>
        <w:rPr>
          <w:rFonts w:ascii="Arial" w:eastAsia="Calibri" w:hAnsi="Arial" w:cs="Arial"/>
          <w:sz w:val="24"/>
          <w:szCs w:val="24"/>
        </w:rPr>
      </w:pPr>
      <w:r w:rsidRPr="00EF3567">
        <w:rPr>
          <w:rFonts w:ascii="Arial" w:eastAsia="Calibri" w:hAnsi="Arial" w:cs="Arial"/>
          <w:sz w:val="24"/>
          <w:szCs w:val="24"/>
        </w:rPr>
        <w:t>Larry B. Hammond, Superintendent</w:t>
      </w:r>
    </w:p>
    <w:p w14:paraId="3F1F6072" w14:textId="77777777" w:rsidR="00193D6D" w:rsidRPr="00EF3567" w:rsidRDefault="00193D6D" w:rsidP="00193D6D">
      <w:pPr>
        <w:spacing w:after="0" w:line="240" w:lineRule="auto"/>
        <w:rPr>
          <w:rFonts w:ascii="Arial" w:eastAsia="Calibri" w:hAnsi="Arial" w:cs="Arial"/>
          <w:sz w:val="24"/>
          <w:szCs w:val="24"/>
        </w:rPr>
      </w:pPr>
      <w:r w:rsidRPr="00EF3567">
        <w:rPr>
          <w:rFonts w:ascii="Arial" w:eastAsia="Calibri" w:hAnsi="Arial" w:cs="Arial"/>
          <w:sz w:val="24"/>
          <w:szCs w:val="24"/>
        </w:rPr>
        <w:t>Board Report</w:t>
      </w:r>
    </w:p>
    <w:p w14:paraId="31C3BFD2" w14:textId="72E635F2" w:rsidR="00193D6D" w:rsidRDefault="00193D6D" w:rsidP="00193D6D">
      <w:pPr>
        <w:spacing w:after="0" w:line="240" w:lineRule="auto"/>
        <w:rPr>
          <w:rFonts w:ascii="Arial" w:eastAsia="Calibri" w:hAnsi="Arial" w:cs="Arial"/>
          <w:sz w:val="24"/>
          <w:szCs w:val="24"/>
        </w:rPr>
      </w:pPr>
      <w:r>
        <w:rPr>
          <w:rFonts w:ascii="Arial" w:eastAsia="Calibri" w:hAnsi="Arial" w:cs="Arial"/>
          <w:sz w:val="24"/>
          <w:szCs w:val="24"/>
        </w:rPr>
        <w:t>April 20, 2021</w:t>
      </w:r>
    </w:p>
    <w:p w14:paraId="5E676973" w14:textId="77777777" w:rsidR="00193D6D" w:rsidRPr="00193D6D" w:rsidRDefault="00193D6D" w:rsidP="0061627C">
      <w:pPr>
        <w:pStyle w:val="NoSpacing"/>
        <w:rPr>
          <w:rFonts w:ascii="Arial" w:hAnsi="Arial" w:cs="Arial"/>
          <w:b/>
          <w:bCs/>
          <w:sz w:val="24"/>
          <w:szCs w:val="24"/>
        </w:rPr>
      </w:pPr>
    </w:p>
    <w:p w14:paraId="5722C211" w14:textId="6999FA38" w:rsidR="003B702C" w:rsidRPr="00193D6D" w:rsidRDefault="0061627C" w:rsidP="0061627C">
      <w:pPr>
        <w:pStyle w:val="NoSpacing"/>
        <w:rPr>
          <w:rFonts w:ascii="Arial" w:hAnsi="Arial" w:cs="Arial"/>
          <w:b/>
          <w:bCs/>
          <w:sz w:val="24"/>
          <w:szCs w:val="24"/>
        </w:rPr>
      </w:pPr>
      <w:r w:rsidRPr="00193D6D">
        <w:rPr>
          <w:rFonts w:ascii="Arial" w:hAnsi="Arial" w:cs="Arial"/>
          <w:b/>
          <w:bCs/>
          <w:sz w:val="24"/>
          <w:szCs w:val="24"/>
        </w:rPr>
        <w:t>S</w:t>
      </w:r>
      <w:r w:rsidR="00193D6D">
        <w:rPr>
          <w:rFonts w:ascii="Arial" w:hAnsi="Arial" w:cs="Arial"/>
          <w:b/>
          <w:bCs/>
          <w:sz w:val="24"/>
          <w:szCs w:val="24"/>
        </w:rPr>
        <w:t xml:space="preserve">enate </w:t>
      </w:r>
      <w:r w:rsidRPr="00193D6D">
        <w:rPr>
          <w:rFonts w:ascii="Arial" w:hAnsi="Arial" w:cs="Arial"/>
          <w:b/>
          <w:bCs/>
          <w:sz w:val="24"/>
          <w:szCs w:val="24"/>
        </w:rPr>
        <w:t>B</w:t>
      </w:r>
      <w:r w:rsidR="00193D6D">
        <w:rPr>
          <w:rFonts w:ascii="Arial" w:hAnsi="Arial" w:cs="Arial"/>
          <w:b/>
          <w:bCs/>
          <w:sz w:val="24"/>
          <w:szCs w:val="24"/>
        </w:rPr>
        <w:t>ill</w:t>
      </w:r>
      <w:r w:rsidRPr="00193D6D">
        <w:rPr>
          <w:rFonts w:ascii="Arial" w:hAnsi="Arial" w:cs="Arial"/>
          <w:b/>
          <w:bCs/>
          <w:sz w:val="24"/>
          <w:szCs w:val="24"/>
        </w:rPr>
        <w:t xml:space="preserve"> 128</w:t>
      </w:r>
    </w:p>
    <w:p w14:paraId="3078FA8F" w14:textId="2C30FEF7" w:rsidR="0061627C" w:rsidRPr="00193D6D" w:rsidRDefault="0061627C" w:rsidP="0061627C">
      <w:pPr>
        <w:pStyle w:val="NoSpacing"/>
        <w:rPr>
          <w:rFonts w:ascii="Arial" w:hAnsi="Arial" w:cs="Arial"/>
          <w:sz w:val="24"/>
          <w:szCs w:val="24"/>
        </w:rPr>
      </w:pPr>
    </w:p>
    <w:p w14:paraId="6EB21A5A" w14:textId="16930B45" w:rsidR="0061627C" w:rsidRPr="00193D6D" w:rsidRDefault="0061627C" w:rsidP="0061627C">
      <w:pPr>
        <w:pStyle w:val="NoSpacing"/>
        <w:rPr>
          <w:rFonts w:ascii="Arial" w:hAnsi="Arial" w:cs="Arial"/>
          <w:sz w:val="24"/>
          <w:szCs w:val="24"/>
        </w:rPr>
      </w:pPr>
      <w:r w:rsidRPr="00193D6D">
        <w:rPr>
          <w:rFonts w:ascii="Arial" w:hAnsi="Arial" w:cs="Arial"/>
          <w:sz w:val="24"/>
          <w:szCs w:val="24"/>
        </w:rPr>
        <w:t xml:space="preserve">Senate Bill 128 was a bipartisan effort of the legislature which was signed into law by Governor Beshear </w:t>
      </w:r>
      <w:r w:rsidR="00887ECB" w:rsidRPr="00193D6D">
        <w:rPr>
          <w:rFonts w:ascii="Arial" w:hAnsi="Arial" w:cs="Arial"/>
          <w:sz w:val="24"/>
          <w:szCs w:val="24"/>
        </w:rPr>
        <w:t>March 24, 2021.  This legislation outlines the expectations for a Supplemental School Year Program.  It has been referenced as the do over bill.  In summary, the purpose is specifically for the 2021-2022 school year to be used as</w:t>
      </w:r>
      <w:r w:rsidR="00E14E20" w:rsidRPr="00193D6D">
        <w:rPr>
          <w:rFonts w:ascii="Arial" w:hAnsi="Arial" w:cs="Arial"/>
          <w:sz w:val="24"/>
          <w:szCs w:val="24"/>
        </w:rPr>
        <w:t xml:space="preserve"> a</w:t>
      </w:r>
      <w:r w:rsidR="00887ECB" w:rsidRPr="00193D6D">
        <w:rPr>
          <w:rFonts w:ascii="Arial" w:hAnsi="Arial" w:cs="Arial"/>
          <w:sz w:val="24"/>
          <w:szCs w:val="24"/>
        </w:rPr>
        <w:t xml:space="preserve"> supplement or opportunity to retake courses previously </w:t>
      </w:r>
      <w:r w:rsidR="00193D6D">
        <w:rPr>
          <w:rFonts w:ascii="Arial" w:hAnsi="Arial" w:cs="Arial"/>
          <w:sz w:val="24"/>
          <w:szCs w:val="24"/>
        </w:rPr>
        <w:t>completed</w:t>
      </w:r>
      <w:r w:rsidR="00887ECB" w:rsidRPr="00193D6D">
        <w:rPr>
          <w:rFonts w:ascii="Arial" w:hAnsi="Arial" w:cs="Arial"/>
          <w:sz w:val="24"/>
          <w:szCs w:val="24"/>
        </w:rPr>
        <w:t xml:space="preserve">.  The local board has total control of the possibility.  </w:t>
      </w:r>
    </w:p>
    <w:p w14:paraId="1754FD6C" w14:textId="328ADBE5" w:rsidR="00887ECB" w:rsidRPr="00193D6D" w:rsidRDefault="00887ECB" w:rsidP="0061627C">
      <w:pPr>
        <w:pStyle w:val="NoSpacing"/>
        <w:rPr>
          <w:rFonts w:ascii="Arial" w:hAnsi="Arial" w:cs="Arial"/>
          <w:sz w:val="24"/>
          <w:szCs w:val="24"/>
        </w:rPr>
      </w:pPr>
    </w:p>
    <w:p w14:paraId="1422BADC" w14:textId="583970D7" w:rsidR="00887ECB" w:rsidRPr="00193D6D" w:rsidRDefault="00887ECB" w:rsidP="0061627C">
      <w:pPr>
        <w:pStyle w:val="NoSpacing"/>
        <w:rPr>
          <w:rFonts w:ascii="Arial" w:hAnsi="Arial" w:cs="Arial"/>
          <w:sz w:val="24"/>
          <w:szCs w:val="24"/>
        </w:rPr>
      </w:pPr>
      <w:r w:rsidRPr="00193D6D">
        <w:rPr>
          <w:rFonts w:ascii="Arial" w:hAnsi="Arial" w:cs="Arial"/>
          <w:sz w:val="24"/>
          <w:szCs w:val="24"/>
        </w:rPr>
        <w:t xml:space="preserve">The challenges created by extended periods of remote learning during the pandemic have resulted in less performance for many students than the normal in person setting prior to COVID.  SB 128 is NOT for the purpose of </w:t>
      </w:r>
      <w:r w:rsidR="004848E7" w:rsidRPr="00193D6D">
        <w:rPr>
          <w:rFonts w:ascii="Arial" w:hAnsi="Arial" w:cs="Arial"/>
          <w:sz w:val="24"/>
          <w:szCs w:val="24"/>
        </w:rPr>
        <w:t xml:space="preserve">taking advanced courses.  If actual courses are not retaken, they must be very similar in level of difficulty/expectations.  Students will remain in the same grade and will no longer be on the same path toward a graduation </w:t>
      </w:r>
      <w:r w:rsidR="00E14E20" w:rsidRPr="00193D6D">
        <w:rPr>
          <w:rFonts w:ascii="Arial" w:hAnsi="Arial" w:cs="Arial"/>
          <w:sz w:val="24"/>
          <w:szCs w:val="24"/>
        </w:rPr>
        <w:t xml:space="preserve">date/year as classmates not taking advantage of the opportunity.  </w:t>
      </w:r>
      <w:r w:rsidR="004848E7" w:rsidRPr="00193D6D">
        <w:rPr>
          <w:rFonts w:ascii="Arial" w:hAnsi="Arial" w:cs="Arial"/>
          <w:sz w:val="24"/>
          <w:szCs w:val="24"/>
        </w:rPr>
        <w:t xml:space="preserve"> </w:t>
      </w:r>
    </w:p>
    <w:p w14:paraId="1E6F5E03" w14:textId="31765525" w:rsidR="004848E7" w:rsidRPr="00193D6D" w:rsidRDefault="004848E7" w:rsidP="0061627C">
      <w:pPr>
        <w:pStyle w:val="NoSpacing"/>
        <w:rPr>
          <w:rFonts w:ascii="Arial" w:hAnsi="Arial" w:cs="Arial"/>
          <w:sz w:val="24"/>
          <w:szCs w:val="24"/>
        </w:rPr>
      </w:pPr>
    </w:p>
    <w:p w14:paraId="1A7A9B31" w14:textId="4294B0DC" w:rsidR="00E14E20" w:rsidRPr="00193D6D" w:rsidRDefault="004848E7" w:rsidP="0061627C">
      <w:pPr>
        <w:pStyle w:val="NoSpacing"/>
        <w:rPr>
          <w:rFonts w:ascii="Arial" w:hAnsi="Arial" w:cs="Arial"/>
          <w:sz w:val="24"/>
          <w:szCs w:val="24"/>
        </w:rPr>
      </w:pPr>
      <w:r w:rsidRPr="00193D6D">
        <w:rPr>
          <w:rFonts w:ascii="Arial" w:hAnsi="Arial" w:cs="Arial"/>
          <w:sz w:val="24"/>
          <w:szCs w:val="24"/>
        </w:rPr>
        <w:t>Gallatin County parents have been given an opportunity to share their interest in a supplemental year.  The guidance indicates parents have until May 1 to submit a request for consideration and the District has until June 1 to</w:t>
      </w:r>
      <w:r w:rsidR="00E14E20" w:rsidRPr="00193D6D">
        <w:rPr>
          <w:rFonts w:ascii="Arial" w:hAnsi="Arial" w:cs="Arial"/>
          <w:sz w:val="24"/>
          <w:szCs w:val="24"/>
        </w:rPr>
        <w:t xml:space="preserve"> </w:t>
      </w:r>
      <w:proofErr w:type="gramStart"/>
      <w:r w:rsidR="00E14E20" w:rsidRPr="00193D6D">
        <w:rPr>
          <w:rFonts w:ascii="Arial" w:hAnsi="Arial" w:cs="Arial"/>
          <w:sz w:val="24"/>
          <w:szCs w:val="24"/>
        </w:rPr>
        <w:t>make a decision</w:t>
      </w:r>
      <w:proofErr w:type="gramEnd"/>
      <w:r w:rsidR="00E14E20" w:rsidRPr="00193D6D">
        <w:rPr>
          <w:rFonts w:ascii="Arial" w:hAnsi="Arial" w:cs="Arial"/>
          <w:sz w:val="24"/>
          <w:szCs w:val="24"/>
        </w:rPr>
        <w:t xml:space="preserve">.  If a board chooses to permit the supplemental year, an implementation plan must be submitted to KDE by June 16. </w:t>
      </w:r>
      <w:r w:rsidR="00BD5ADF" w:rsidRPr="00193D6D">
        <w:rPr>
          <w:rFonts w:ascii="Arial" w:hAnsi="Arial" w:cs="Arial"/>
          <w:sz w:val="24"/>
          <w:szCs w:val="24"/>
        </w:rPr>
        <w:t xml:space="preserve">The choice must be for all or none of the interested students that are enrolled in the district May 1.  KDE must be notified by all districts via GMAP.  </w:t>
      </w:r>
      <w:r w:rsidR="00C16046" w:rsidRPr="00193D6D">
        <w:rPr>
          <w:rFonts w:ascii="Arial" w:hAnsi="Arial" w:cs="Arial"/>
          <w:sz w:val="24"/>
          <w:szCs w:val="24"/>
        </w:rPr>
        <w:t xml:space="preserve">The notification form will be available May 17. </w:t>
      </w:r>
      <w:r w:rsidR="00BD5ADF" w:rsidRPr="00193D6D">
        <w:rPr>
          <w:rFonts w:ascii="Arial" w:hAnsi="Arial" w:cs="Arial"/>
          <w:sz w:val="24"/>
          <w:szCs w:val="24"/>
        </w:rPr>
        <w:t xml:space="preserve">KDE will have the ability to waiver administrative regulations but not statutes that could prove beneficial with the supplemental year. </w:t>
      </w:r>
    </w:p>
    <w:p w14:paraId="13B9D687" w14:textId="5B67A792" w:rsidR="009C20BC" w:rsidRPr="00193D6D" w:rsidRDefault="009C20BC" w:rsidP="0061627C">
      <w:pPr>
        <w:pStyle w:val="NoSpacing"/>
        <w:rPr>
          <w:rFonts w:ascii="Arial" w:hAnsi="Arial" w:cs="Arial"/>
          <w:sz w:val="24"/>
          <w:szCs w:val="24"/>
        </w:rPr>
      </w:pPr>
    </w:p>
    <w:p w14:paraId="32948486" w14:textId="6894F961" w:rsidR="009C20BC" w:rsidRPr="00193D6D" w:rsidRDefault="009C20BC" w:rsidP="0061627C">
      <w:pPr>
        <w:pStyle w:val="NoSpacing"/>
        <w:rPr>
          <w:rFonts w:ascii="Arial" w:hAnsi="Arial" w:cs="Arial"/>
          <w:b/>
          <w:bCs/>
          <w:sz w:val="24"/>
          <w:szCs w:val="24"/>
        </w:rPr>
      </w:pPr>
      <w:r w:rsidRPr="00193D6D">
        <w:rPr>
          <w:rFonts w:ascii="Arial" w:hAnsi="Arial" w:cs="Arial"/>
          <w:b/>
          <w:bCs/>
          <w:sz w:val="24"/>
          <w:szCs w:val="24"/>
        </w:rPr>
        <w:t xml:space="preserve">Considerations </w:t>
      </w:r>
      <w:r w:rsidR="00193D6D" w:rsidRPr="00193D6D">
        <w:rPr>
          <w:rFonts w:ascii="Arial" w:hAnsi="Arial" w:cs="Arial"/>
          <w:b/>
          <w:bCs/>
          <w:sz w:val="24"/>
          <w:szCs w:val="24"/>
        </w:rPr>
        <w:t xml:space="preserve">for Gallatin County BOE </w:t>
      </w:r>
      <w:r w:rsidRPr="00193D6D">
        <w:rPr>
          <w:rFonts w:ascii="Arial" w:hAnsi="Arial" w:cs="Arial"/>
          <w:b/>
          <w:bCs/>
          <w:sz w:val="24"/>
          <w:szCs w:val="24"/>
        </w:rPr>
        <w:t>(not all inclusive)</w:t>
      </w:r>
      <w:r w:rsidR="00C16046">
        <w:rPr>
          <w:rFonts w:ascii="Arial" w:hAnsi="Arial" w:cs="Arial"/>
          <w:b/>
          <w:bCs/>
          <w:sz w:val="24"/>
          <w:szCs w:val="24"/>
        </w:rPr>
        <w:t xml:space="preserve"> without graduates returning</w:t>
      </w:r>
    </w:p>
    <w:p w14:paraId="04800E7B" w14:textId="3FB83370" w:rsidR="009C20BC" w:rsidRPr="00193D6D" w:rsidRDefault="009C20BC" w:rsidP="0061627C">
      <w:pPr>
        <w:pStyle w:val="NoSpacing"/>
        <w:rPr>
          <w:rFonts w:ascii="Arial" w:hAnsi="Arial" w:cs="Arial"/>
          <w:sz w:val="24"/>
          <w:szCs w:val="24"/>
        </w:rPr>
      </w:pPr>
    </w:p>
    <w:p w14:paraId="189A36B7" w14:textId="57D57194" w:rsidR="009C20BC" w:rsidRPr="00193D6D" w:rsidRDefault="009C20BC" w:rsidP="00193D6D">
      <w:pPr>
        <w:pStyle w:val="NoSpacing"/>
        <w:numPr>
          <w:ilvl w:val="0"/>
          <w:numId w:val="1"/>
        </w:numPr>
        <w:rPr>
          <w:rFonts w:ascii="Arial" w:hAnsi="Arial" w:cs="Arial"/>
          <w:sz w:val="24"/>
          <w:szCs w:val="24"/>
        </w:rPr>
      </w:pPr>
      <w:r w:rsidRPr="00193D6D">
        <w:rPr>
          <w:rFonts w:ascii="Arial" w:hAnsi="Arial" w:cs="Arial"/>
          <w:sz w:val="24"/>
          <w:szCs w:val="24"/>
        </w:rPr>
        <w:t xml:space="preserve">SEEK funding will be provided for students that have not graduated based on ADA.  NO seniors have indicated interest in the supplemental year.  </w:t>
      </w:r>
    </w:p>
    <w:p w14:paraId="32731CEC" w14:textId="052961A1" w:rsidR="009C20BC" w:rsidRPr="00193D6D" w:rsidRDefault="009C20BC" w:rsidP="0061627C">
      <w:pPr>
        <w:pStyle w:val="NoSpacing"/>
        <w:rPr>
          <w:rFonts w:ascii="Arial" w:hAnsi="Arial" w:cs="Arial"/>
          <w:sz w:val="24"/>
          <w:szCs w:val="24"/>
        </w:rPr>
      </w:pPr>
    </w:p>
    <w:p w14:paraId="1F931370" w14:textId="6392D431" w:rsidR="009C20BC" w:rsidRPr="00193D6D" w:rsidRDefault="009C20BC" w:rsidP="00193D6D">
      <w:pPr>
        <w:pStyle w:val="NoSpacing"/>
        <w:numPr>
          <w:ilvl w:val="0"/>
          <w:numId w:val="1"/>
        </w:numPr>
        <w:rPr>
          <w:rFonts w:ascii="Arial" w:hAnsi="Arial" w:cs="Arial"/>
          <w:sz w:val="24"/>
          <w:szCs w:val="24"/>
        </w:rPr>
      </w:pPr>
      <w:r w:rsidRPr="00193D6D">
        <w:rPr>
          <w:rFonts w:ascii="Arial" w:hAnsi="Arial" w:cs="Arial"/>
          <w:sz w:val="24"/>
          <w:szCs w:val="24"/>
        </w:rPr>
        <w:t xml:space="preserve">ESSER funds may be utilized for students taking advantage of the supplemental year. </w:t>
      </w:r>
    </w:p>
    <w:p w14:paraId="12E3509E" w14:textId="359877B2" w:rsidR="009C20BC" w:rsidRPr="00193D6D" w:rsidRDefault="009C20BC" w:rsidP="0061627C">
      <w:pPr>
        <w:pStyle w:val="NoSpacing"/>
        <w:rPr>
          <w:rFonts w:ascii="Arial" w:hAnsi="Arial" w:cs="Arial"/>
          <w:sz w:val="24"/>
          <w:szCs w:val="24"/>
        </w:rPr>
      </w:pPr>
    </w:p>
    <w:p w14:paraId="3534A747" w14:textId="5E697072" w:rsidR="009C20BC" w:rsidRPr="00193D6D" w:rsidRDefault="009C20BC" w:rsidP="00193D6D">
      <w:pPr>
        <w:pStyle w:val="NoSpacing"/>
        <w:numPr>
          <w:ilvl w:val="0"/>
          <w:numId w:val="1"/>
        </w:numPr>
        <w:rPr>
          <w:rFonts w:ascii="Arial" w:hAnsi="Arial" w:cs="Arial"/>
          <w:sz w:val="24"/>
          <w:szCs w:val="24"/>
        </w:rPr>
      </w:pPr>
      <w:r w:rsidRPr="00193D6D">
        <w:rPr>
          <w:rFonts w:ascii="Arial" w:hAnsi="Arial" w:cs="Arial"/>
          <w:sz w:val="24"/>
          <w:szCs w:val="24"/>
        </w:rPr>
        <w:t>Student</w:t>
      </w:r>
      <w:r w:rsidR="00C16046">
        <w:rPr>
          <w:rFonts w:ascii="Arial" w:hAnsi="Arial" w:cs="Arial"/>
          <w:sz w:val="24"/>
          <w:szCs w:val="24"/>
        </w:rPr>
        <w:t>s</w:t>
      </w:r>
      <w:r w:rsidRPr="00193D6D">
        <w:rPr>
          <w:rFonts w:ascii="Arial" w:hAnsi="Arial" w:cs="Arial"/>
          <w:sz w:val="24"/>
          <w:szCs w:val="24"/>
        </w:rPr>
        <w:t xml:space="preserve"> could be retained with or without the opportunity for an additional year.</w:t>
      </w:r>
    </w:p>
    <w:p w14:paraId="7F0FD04C" w14:textId="1CB6FEC1" w:rsidR="009C20BC" w:rsidRPr="00193D6D" w:rsidRDefault="009C20BC" w:rsidP="0061627C">
      <w:pPr>
        <w:pStyle w:val="NoSpacing"/>
        <w:rPr>
          <w:rFonts w:ascii="Arial" w:hAnsi="Arial" w:cs="Arial"/>
          <w:sz w:val="24"/>
          <w:szCs w:val="24"/>
        </w:rPr>
      </w:pPr>
    </w:p>
    <w:p w14:paraId="3357F16E" w14:textId="5333CF1C" w:rsidR="009C20BC" w:rsidRPr="00193D6D" w:rsidRDefault="009C20BC" w:rsidP="00193D6D">
      <w:pPr>
        <w:pStyle w:val="NoSpacing"/>
        <w:numPr>
          <w:ilvl w:val="0"/>
          <w:numId w:val="1"/>
        </w:numPr>
        <w:rPr>
          <w:rFonts w:ascii="Arial" w:hAnsi="Arial" w:cs="Arial"/>
          <w:sz w:val="24"/>
          <w:szCs w:val="24"/>
        </w:rPr>
      </w:pPr>
      <w:r w:rsidRPr="00193D6D">
        <w:rPr>
          <w:rFonts w:ascii="Arial" w:hAnsi="Arial" w:cs="Arial"/>
          <w:sz w:val="24"/>
          <w:szCs w:val="24"/>
        </w:rPr>
        <w:t>Students cannot supplement or retake courses prior to the 2020-2021 school year.</w:t>
      </w:r>
    </w:p>
    <w:p w14:paraId="059D36B3" w14:textId="7B48161D" w:rsidR="009C20BC" w:rsidRPr="00193D6D" w:rsidRDefault="009C20BC" w:rsidP="0061627C">
      <w:pPr>
        <w:pStyle w:val="NoSpacing"/>
        <w:rPr>
          <w:rFonts w:ascii="Arial" w:hAnsi="Arial" w:cs="Arial"/>
          <w:sz w:val="24"/>
          <w:szCs w:val="24"/>
        </w:rPr>
      </w:pPr>
    </w:p>
    <w:p w14:paraId="1785535E" w14:textId="6A59B2B8" w:rsidR="009C20BC" w:rsidRPr="00193D6D" w:rsidRDefault="009C20BC" w:rsidP="00193D6D">
      <w:pPr>
        <w:pStyle w:val="NoSpacing"/>
        <w:numPr>
          <w:ilvl w:val="0"/>
          <w:numId w:val="1"/>
        </w:numPr>
        <w:rPr>
          <w:rFonts w:ascii="Arial" w:hAnsi="Arial" w:cs="Arial"/>
          <w:sz w:val="24"/>
          <w:szCs w:val="24"/>
        </w:rPr>
      </w:pPr>
      <w:r w:rsidRPr="00193D6D">
        <w:rPr>
          <w:rFonts w:ascii="Arial" w:hAnsi="Arial" w:cs="Arial"/>
          <w:sz w:val="24"/>
          <w:szCs w:val="24"/>
        </w:rPr>
        <w:t>Course determination should be based on reviewing the standards.</w:t>
      </w:r>
    </w:p>
    <w:p w14:paraId="0E2A1A22" w14:textId="0039434D" w:rsidR="008873C0" w:rsidRPr="00193D6D" w:rsidRDefault="008873C0" w:rsidP="0061627C">
      <w:pPr>
        <w:pStyle w:val="NoSpacing"/>
        <w:rPr>
          <w:rFonts w:ascii="Arial" w:hAnsi="Arial" w:cs="Arial"/>
          <w:sz w:val="24"/>
          <w:szCs w:val="24"/>
        </w:rPr>
      </w:pPr>
    </w:p>
    <w:p w14:paraId="2FD7963F" w14:textId="5750AB24" w:rsidR="008873C0" w:rsidRPr="00193D6D" w:rsidRDefault="008873C0" w:rsidP="00193D6D">
      <w:pPr>
        <w:pStyle w:val="NoSpacing"/>
        <w:numPr>
          <w:ilvl w:val="0"/>
          <w:numId w:val="1"/>
        </w:numPr>
        <w:rPr>
          <w:rFonts w:ascii="Arial" w:hAnsi="Arial" w:cs="Arial"/>
          <w:sz w:val="24"/>
          <w:szCs w:val="24"/>
        </w:rPr>
      </w:pPr>
      <w:r w:rsidRPr="00193D6D">
        <w:rPr>
          <w:rFonts w:ascii="Arial" w:hAnsi="Arial" w:cs="Arial"/>
          <w:sz w:val="24"/>
          <w:szCs w:val="24"/>
        </w:rPr>
        <w:t xml:space="preserve">Dual credit courses remain available for students taking advantage of the supplemental year. </w:t>
      </w:r>
    </w:p>
    <w:p w14:paraId="4CC272F9" w14:textId="5AC18DB3" w:rsidR="00FA5D6A" w:rsidRPr="00193D6D" w:rsidRDefault="00FA5D6A" w:rsidP="0061627C">
      <w:pPr>
        <w:pStyle w:val="NoSpacing"/>
        <w:rPr>
          <w:rFonts w:ascii="Arial" w:hAnsi="Arial" w:cs="Arial"/>
          <w:sz w:val="24"/>
          <w:szCs w:val="24"/>
        </w:rPr>
      </w:pPr>
    </w:p>
    <w:p w14:paraId="4E6604A9" w14:textId="69510879" w:rsidR="00FA5D6A" w:rsidRPr="00193D6D" w:rsidRDefault="00FA5D6A" w:rsidP="00193D6D">
      <w:pPr>
        <w:pStyle w:val="NoSpacing"/>
        <w:numPr>
          <w:ilvl w:val="0"/>
          <w:numId w:val="1"/>
        </w:numPr>
        <w:rPr>
          <w:rFonts w:ascii="Arial" w:hAnsi="Arial" w:cs="Arial"/>
          <w:sz w:val="24"/>
          <w:szCs w:val="24"/>
        </w:rPr>
      </w:pPr>
      <w:r w:rsidRPr="00193D6D">
        <w:rPr>
          <w:rFonts w:ascii="Arial" w:hAnsi="Arial" w:cs="Arial"/>
          <w:sz w:val="24"/>
          <w:szCs w:val="24"/>
        </w:rPr>
        <w:t xml:space="preserve">KHSAA rules will continue to dictate participation in to include age requirements and transfers.  </w:t>
      </w:r>
    </w:p>
    <w:p w14:paraId="64BEEA3D" w14:textId="0B2D0FAA" w:rsidR="00FA5D6A" w:rsidRPr="00193D6D" w:rsidRDefault="00FA5D6A" w:rsidP="0061627C">
      <w:pPr>
        <w:pStyle w:val="NoSpacing"/>
        <w:rPr>
          <w:rFonts w:ascii="Arial" w:hAnsi="Arial" w:cs="Arial"/>
          <w:sz w:val="24"/>
          <w:szCs w:val="24"/>
        </w:rPr>
      </w:pPr>
    </w:p>
    <w:p w14:paraId="5ABE96A4" w14:textId="76070DAC" w:rsidR="00FA5D6A" w:rsidRPr="00193D6D" w:rsidRDefault="00FA5D6A" w:rsidP="00193D6D">
      <w:pPr>
        <w:pStyle w:val="NoSpacing"/>
        <w:numPr>
          <w:ilvl w:val="0"/>
          <w:numId w:val="1"/>
        </w:numPr>
        <w:rPr>
          <w:rFonts w:ascii="Arial" w:hAnsi="Arial" w:cs="Arial"/>
          <w:sz w:val="24"/>
          <w:szCs w:val="24"/>
        </w:rPr>
      </w:pPr>
      <w:r w:rsidRPr="00193D6D">
        <w:rPr>
          <w:rFonts w:ascii="Arial" w:hAnsi="Arial" w:cs="Arial"/>
          <w:sz w:val="24"/>
          <w:szCs w:val="24"/>
        </w:rPr>
        <w:t>Will supplemental year students be permitted as virtual students?</w:t>
      </w:r>
    </w:p>
    <w:p w14:paraId="07A47367" w14:textId="4AEBE9E5" w:rsidR="00FA5D6A" w:rsidRPr="00193D6D" w:rsidRDefault="00FA5D6A" w:rsidP="0061627C">
      <w:pPr>
        <w:pStyle w:val="NoSpacing"/>
        <w:rPr>
          <w:rFonts w:ascii="Arial" w:hAnsi="Arial" w:cs="Arial"/>
          <w:sz w:val="24"/>
          <w:szCs w:val="24"/>
        </w:rPr>
      </w:pPr>
    </w:p>
    <w:p w14:paraId="5778C7DD" w14:textId="4D1F9BFE" w:rsidR="00FA5D6A" w:rsidRPr="00193D6D" w:rsidRDefault="00FA5D6A" w:rsidP="00193D6D">
      <w:pPr>
        <w:pStyle w:val="NoSpacing"/>
        <w:numPr>
          <w:ilvl w:val="0"/>
          <w:numId w:val="1"/>
        </w:numPr>
        <w:rPr>
          <w:rFonts w:ascii="Arial" w:hAnsi="Arial" w:cs="Arial"/>
          <w:sz w:val="24"/>
          <w:szCs w:val="24"/>
        </w:rPr>
      </w:pPr>
      <w:r w:rsidRPr="00193D6D">
        <w:rPr>
          <w:rFonts w:ascii="Arial" w:hAnsi="Arial" w:cs="Arial"/>
          <w:sz w:val="24"/>
          <w:szCs w:val="24"/>
        </w:rPr>
        <w:t xml:space="preserve">Disciplinary issues with adult age students </w:t>
      </w:r>
      <w:r w:rsidR="00C34DC3" w:rsidRPr="00193D6D">
        <w:rPr>
          <w:rFonts w:ascii="Arial" w:hAnsi="Arial" w:cs="Arial"/>
          <w:sz w:val="24"/>
          <w:szCs w:val="24"/>
        </w:rPr>
        <w:t>must be</w:t>
      </w:r>
      <w:r w:rsidRPr="00193D6D">
        <w:rPr>
          <w:rFonts w:ascii="Arial" w:hAnsi="Arial" w:cs="Arial"/>
          <w:sz w:val="24"/>
          <w:szCs w:val="24"/>
        </w:rPr>
        <w:t xml:space="preserve"> evaluated.  </w:t>
      </w:r>
    </w:p>
    <w:p w14:paraId="50B0364D" w14:textId="13201406" w:rsidR="00C34DC3" w:rsidRPr="00193D6D" w:rsidRDefault="00C34DC3" w:rsidP="0061627C">
      <w:pPr>
        <w:pStyle w:val="NoSpacing"/>
        <w:rPr>
          <w:rFonts w:ascii="Arial" w:hAnsi="Arial" w:cs="Arial"/>
          <w:sz w:val="24"/>
          <w:szCs w:val="24"/>
        </w:rPr>
      </w:pPr>
    </w:p>
    <w:p w14:paraId="50ACDACF" w14:textId="4D2EC189" w:rsidR="00C34DC3" w:rsidRPr="00193D6D" w:rsidRDefault="00C34DC3" w:rsidP="00193D6D">
      <w:pPr>
        <w:pStyle w:val="NoSpacing"/>
        <w:numPr>
          <w:ilvl w:val="0"/>
          <w:numId w:val="1"/>
        </w:numPr>
        <w:rPr>
          <w:rFonts w:ascii="Arial" w:hAnsi="Arial" w:cs="Arial"/>
          <w:sz w:val="24"/>
          <w:szCs w:val="24"/>
        </w:rPr>
      </w:pPr>
      <w:r w:rsidRPr="00193D6D">
        <w:rPr>
          <w:rFonts w:ascii="Arial" w:hAnsi="Arial" w:cs="Arial"/>
          <w:sz w:val="24"/>
          <w:szCs w:val="24"/>
        </w:rPr>
        <w:t xml:space="preserve">Local policies must be </w:t>
      </w:r>
      <w:r w:rsidR="00C16046">
        <w:rPr>
          <w:rFonts w:ascii="Arial" w:hAnsi="Arial" w:cs="Arial"/>
          <w:sz w:val="24"/>
          <w:szCs w:val="24"/>
        </w:rPr>
        <w:t>evaluated/</w:t>
      </w:r>
      <w:r w:rsidR="00193D6D" w:rsidRPr="00193D6D">
        <w:rPr>
          <w:rFonts w:ascii="Arial" w:hAnsi="Arial" w:cs="Arial"/>
          <w:sz w:val="24"/>
          <w:szCs w:val="24"/>
        </w:rPr>
        <w:t>considered/</w:t>
      </w:r>
      <w:r w:rsidRPr="00193D6D">
        <w:rPr>
          <w:rFonts w:ascii="Arial" w:hAnsi="Arial" w:cs="Arial"/>
          <w:sz w:val="24"/>
          <w:szCs w:val="24"/>
        </w:rPr>
        <w:t>followed.</w:t>
      </w:r>
    </w:p>
    <w:p w14:paraId="11D6F865" w14:textId="7F03FC1A" w:rsidR="00C34DC3" w:rsidRPr="00193D6D" w:rsidRDefault="00C34DC3" w:rsidP="0061627C">
      <w:pPr>
        <w:pStyle w:val="NoSpacing"/>
        <w:rPr>
          <w:rFonts w:ascii="Arial" w:hAnsi="Arial" w:cs="Arial"/>
          <w:sz w:val="24"/>
          <w:szCs w:val="24"/>
        </w:rPr>
      </w:pPr>
    </w:p>
    <w:p w14:paraId="56EB613D" w14:textId="3CF927EE" w:rsidR="00C34DC3" w:rsidRPr="00193D6D" w:rsidRDefault="00193D6D" w:rsidP="00193D6D">
      <w:pPr>
        <w:pStyle w:val="NoSpacing"/>
        <w:numPr>
          <w:ilvl w:val="0"/>
          <w:numId w:val="1"/>
        </w:numPr>
        <w:rPr>
          <w:rFonts w:ascii="Arial" w:hAnsi="Arial" w:cs="Arial"/>
          <w:sz w:val="24"/>
          <w:szCs w:val="24"/>
        </w:rPr>
      </w:pPr>
      <w:r w:rsidRPr="00193D6D">
        <w:rPr>
          <w:rFonts w:ascii="Arial" w:hAnsi="Arial" w:cs="Arial"/>
          <w:sz w:val="24"/>
          <w:szCs w:val="24"/>
        </w:rPr>
        <w:t>Potential exists for a negative impact on graduation rates for grades 9, 10 &amp; 11. This could impact CSI status.  (Comprehensive School Improvement)</w:t>
      </w:r>
    </w:p>
    <w:p w14:paraId="3D7D9AB2" w14:textId="16A47236" w:rsidR="00193D6D" w:rsidRPr="00193D6D" w:rsidRDefault="00193D6D" w:rsidP="0061627C">
      <w:pPr>
        <w:pStyle w:val="NoSpacing"/>
        <w:rPr>
          <w:rFonts w:ascii="Arial" w:hAnsi="Arial" w:cs="Arial"/>
          <w:sz w:val="24"/>
          <w:szCs w:val="24"/>
        </w:rPr>
      </w:pPr>
    </w:p>
    <w:p w14:paraId="416366F6" w14:textId="1D71D4A5" w:rsidR="008873C0" w:rsidRPr="00193D6D" w:rsidRDefault="008873C0" w:rsidP="0061627C">
      <w:pPr>
        <w:pStyle w:val="NoSpacing"/>
        <w:rPr>
          <w:rFonts w:ascii="Arial" w:hAnsi="Arial" w:cs="Arial"/>
          <w:sz w:val="24"/>
          <w:szCs w:val="24"/>
        </w:rPr>
      </w:pPr>
    </w:p>
    <w:p w14:paraId="23AD498B" w14:textId="18D8A609" w:rsidR="004848E7" w:rsidRPr="0061627C" w:rsidRDefault="008873C0" w:rsidP="0061627C">
      <w:pPr>
        <w:pStyle w:val="NoSpacing"/>
        <w:rPr>
          <w:rFonts w:ascii="Arial" w:hAnsi="Arial" w:cs="Arial"/>
          <w:sz w:val="28"/>
          <w:szCs w:val="28"/>
        </w:rPr>
      </w:pPr>
      <w:r w:rsidRPr="00193D6D">
        <w:rPr>
          <w:rFonts w:ascii="Arial" w:hAnsi="Arial" w:cs="Arial"/>
          <w:sz w:val="24"/>
          <w:szCs w:val="24"/>
        </w:rPr>
        <w:t xml:space="preserve">As of April 19, Gallatin County had 10 high school students </w:t>
      </w:r>
      <w:r w:rsidR="0043730A" w:rsidRPr="00193D6D">
        <w:rPr>
          <w:rFonts w:ascii="Arial" w:hAnsi="Arial" w:cs="Arial"/>
          <w:sz w:val="24"/>
          <w:szCs w:val="24"/>
        </w:rPr>
        <w:t xml:space="preserve">that have indicated interest in the Supplemental School Year Program.  1 Lower Elementary student and 1 Middle School </w:t>
      </w:r>
      <w:r w:rsidR="00FA5D6A" w:rsidRPr="00193D6D">
        <w:rPr>
          <w:rFonts w:ascii="Arial" w:hAnsi="Arial" w:cs="Arial"/>
          <w:sz w:val="24"/>
          <w:szCs w:val="24"/>
        </w:rPr>
        <w:t xml:space="preserve">student.  </w:t>
      </w:r>
      <w:r w:rsidR="00C16046">
        <w:rPr>
          <w:rFonts w:ascii="Arial" w:hAnsi="Arial" w:cs="Arial"/>
          <w:sz w:val="24"/>
          <w:szCs w:val="24"/>
        </w:rPr>
        <w:t xml:space="preserve">Discussion is planned with the parents of the K-8 students on retention </w:t>
      </w:r>
      <w:r w:rsidR="00FA5D6A" w:rsidRPr="00193D6D">
        <w:rPr>
          <w:rFonts w:ascii="Arial" w:hAnsi="Arial" w:cs="Arial"/>
          <w:sz w:val="24"/>
          <w:szCs w:val="24"/>
        </w:rPr>
        <w:t>possibilities</w:t>
      </w:r>
      <w:r w:rsidR="00C16046">
        <w:rPr>
          <w:rFonts w:ascii="Arial" w:hAnsi="Arial" w:cs="Arial"/>
          <w:sz w:val="24"/>
          <w:szCs w:val="24"/>
        </w:rPr>
        <w:t xml:space="preserve">.  </w:t>
      </w:r>
    </w:p>
    <w:sectPr w:rsidR="004848E7" w:rsidRPr="006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434DE"/>
    <w:multiLevelType w:val="hybridMultilevel"/>
    <w:tmpl w:val="CFE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7C"/>
    <w:rsid w:val="00193D6D"/>
    <w:rsid w:val="003B702C"/>
    <w:rsid w:val="0043730A"/>
    <w:rsid w:val="004848E7"/>
    <w:rsid w:val="0061627C"/>
    <w:rsid w:val="008873C0"/>
    <w:rsid w:val="00887ECB"/>
    <w:rsid w:val="009C20BC"/>
    <w:rsid w:val="00BD5ADF"/>
    <w:rsid w:val="00C16046"/>
    <w:rsid w:val="00C34DC3"/>
    <w:rsid w:val="00E14E20"/>
    <w:rsid w:val="00FA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E71F"/>
  <w15:chartTrackingRefBased/>
  <w15:docId w15:val="{D14ABE50-37CE-4ED0-B7C8-67883E10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
  <cp:revision>1</cp:revision>
  <dcterms:created xsi:type="dcterms:W3CDTF">2021-04-20T14:59:00Z</dcterms:created>
</cp:coreProperties>
</file>