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796D" w14:textId="283916F9" w:rsidR="00104D8F" w:rsidRPr="00104D8F" w:rsidRDefault="00104D8F" w:rsidP="00104D8F">
      <w:pPr>
        <w:jc w:val="center"/>
        <w:rPr>
          <w:b/>
          <w:sz w:val="32"/>
          <w:szCs w:val="32"/>
        </w:rPr>
      </w:pPr>
      <w:r w:rsidRPr="00104D8F">
        <w:rPr>
          <w:b/>
          <w:sz w:val="32"/>
          <w:szCs w:val="32"/>
        </w:rPr>
        <w:t>PUR</w:t>
      </w:r>
      <w:r w:rsidR="00AA03AA">
        <w:rPr>
          <w:b/>
          <w:sz w:val="32"/>
          <w:szCs w:val="32"/>
        </w:rPr>
        <w:t>P</w:t>
      </w:r>
      <w:bookmarkStart w:id="0" w:name="_GoBack"/>
      <w:bookmarkEnd w:id="0"/>
      <w:r w:rsidRPr="00104D8F">
        <w:rPr>
          <w:b/>
          <w:sz w:val="32"/>
          <w:szCs w:val="32"/>
        </w:rPr>
        <w:t>OSE OF SCHOOL FINANCE CORPORATIONS</w:t>
      </w:r>
    </w:p>
    <w:p w14:paraId="00653B12" w14:textId="77777777" w:rsidR="00104D8F" w:rsidRDefault="00104D8F">
      <w:pPr>
        <w:rPr>
          <w:sz w:val="28"/>
          <w:szCs w:val="28"/>
        </w:rPr>
      </w:pPr>
    </w:p>
    <w:p w14:paraId="4697C74E" w14:textId="322A2326" w:rsidR="004F7E24" w:rsidRDefault="004F7E24" w:rsidP="0091543E">
      <w:pPr>
        <w:jc w:val="both"/>
        <w:rPr>
          <w:sz w:val="28"/>
          <w:szCs w:val="28"/>
        </w:rPr>
      </w:pPr>
      <w:r w:rsidRPr="004F7E24">
        <w:rPr>
          <w:sz w:val="28"/>
          <w:szCs w:val="28"/>
        </w:rPr>
        <w:t>S</w:t>
      </w:r>
      <w:r w:rsidR="00F001F5">
        <w:rPr>
          <w:sz w:val="28"/>
          <w:szCs w:val="28"/>
        </w:rPr>
        <w:t>c</w:t>
      </w:r>
      <w:r w:rsidRPr="004F7E24">
        <w:rPr>
          <w:sz w:val="28"/>
          <w:szCs w:val="28"/>
        </w:rPr>
        <w:t xml:space="preserve">hool Boards in the Commonwealth </w:t>
      </w:r>
      <w:r>
        <w:rPr>
          <w:sz w:val="28"/>
          <w:szCs w:val="28"/>
        </w:rPr>
        <w:t xml:space="preserve">of Kentucky constitutionally are prohibited from incurring debt that cannot be handled within the fiscal year.  Therefore, for many years all long term debt </w:t>
      </w:r>
      <w:r w:rsidR="00457410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school construction in the state had to be issued by cities or counties in which the school district was located. </w:t>
      </w:r>
    </w:p>
    <w:p w14:paraId="47C5C3CB" w14:textId="698A6291" w:rsidR="00AD51EE" w:rsidRDefault="004F7E24" w:rsidP="0091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late eighties, statutes were created that allowed the creation of independent </w:t>
      </w:r>
      <w:r w:rsidR="006D36FA">
        <w:rPr>
          <w:sz w:val="28"/>
          <w:szCs w:val="28"/>
        </w:rPr>
        <w:t xml:space="preserve">school </w:t>
      </w:r>
      <w:r>
        <w:rPr>
          <w:sz w:val="28"/>
          <w:szCs w:val="28"/>
        </w:rPr>
        <w:t>finance corporations that could issue debt</w:t>
      </w:r>
      <w:r w:rsidR="00104D8F">
        <w:rPr>
          <w:sz w:val="28"/>
          <w:szCs w:val="28"/>
        </w:rPr>
        <w:t>.</w:t>
      </w:r>
      <w:r>
        <w:rPr>
          <w:sz w:val="28"/>
          <w:szCs w:val="28"/>
        </w:rPr>
        <w:t xml:space="preserve">   The </w:t>
      </w:r>
      <w:r w:rsidR="00F425E0">
        <w:rPr>
          <w:sz w:val="28"/>
          <w:szCs w:val="28"/>
        </w:rPr>
        <w:t>boards of directors of each of these corporations are</w:t>
      </w:r>
      <w:r>
        <w:rPr>
          <w:sz w:val="28"/>
          <w:szCs w:val="28"/>
        </w:rPr>
        <w:t xml:space="preserve"> the same people as the board of education within a given school district.    </w:t>
      </w:r>
    </w:p>
    <w:p w14:paraId="08F51D6A" w14:textId="77777777" w:rsidR="004F7E24" w:rsidRDefault="004F7E24" w:rsidP="0091543E">
      <w:pPr>
        <w:jc w:val="both"/>
        <w:rPr>
          <w:sz w:val="28"/>
          <w:szCs w:val="28"/>
        </w:rPr>
      </w:pPr>
      <w:r>
        <w:rPr>
          <w:sz w:val="28"/>
          <w:szCs w:val="28"/>
        </w:rPr>
        <w:t>These independent self-standing corporations can issue debt</w:t>
      </w:r>
      <w:r w:rsidR="00817EA2">
        <w:rPr>
          <w:sz w:val="28"/>
          <w:szCs w:val="28"/>
        </w:rPr>
        <w:t xml:space="preserve"> both long and short term</w:t>
      </w:r>
      <w:r>
        <w:rPr>
          <w:sz w:val="28"/>
          <w:szCs w:val="28"/>
        </w:rPr>
        <w:t xml:space="preserve">.  Then through </w:t>
      </w:r>
      <w:r w:rsidR="00817EA2">
        <w:rPr>
          <w:sz w:val="28"/>
          <w:szCs w:val="28"/>
        </w:rPr>
        <w:t>a lease agreement with the school board</w:t>
      </w:r>
      <w:r w:rsidR="00B5767F">
        <w:rPr>
          <w:sz w:val="28"/>
          <w:szCs w:val="28"/>
        </w:rPr>
        <w:t xml:space="preserve">, it </w:t>
      </w:r>
      <w:r w:rsidR="00817EA2">
        <w:rPr>
          <w:sz w:val="28"/>
          <w:szCs w:val="28"/>
        </w:rPr>
        <w:t>provide</w:t>
      </w:r>
      <w:r w:rsidR="00B5767F">
        <w:rPr>
          <w:sz w:val="28"/>
          <w:szCs w:val="28"/>
        </w:rPr>
        <w:t>s</w:t>
      </w:r>
      <w:r w:rsidR="00817EA2">
        <w:rPr>
          <w:sz w:val="28"/>
          <w:szCs w:val="28"/>
        </w:rPr>
        <w:t xml:space="preserve"> the financing for a project with the board of educati</w:t>
      </w:r>
      <w:r w:rsidR="006D36FA">
        <w:rPr>
          <w:sz w:val="28"/>
          <w:szCs w:val="28"/>
        </w:rPr>
        <w:t>on making</w:t>
      </w:r>
      <w:r w:rsidR="00817EA2">
        <w:rPr>
          <w:sz w:val="28"/>
          <w:szCs w:val="28"/>
        </w:rPr>
        <w:t xml:space="preserve"> lease paymen</w:t>
      </w:r>
      <w:r w:rsidR="00B5767F">
        <w:rPr>
          <w:sz w:val="28"/>
          <w:szCs w:val="28"/>
        </w:rPr>
        <w:t xml:space="preserve">ts </w:t>
      </w:r>
      <w:r w:rsidR="00817EA2">
        <w:rPr>
          <w:sz w:val="28"/>
          <w:szCs w:val="28"/>
        </w:rPr>
        <w:t xml:space="preserve">that will provide for the payment of the debt issued by the finance corporation. </w:t>
      </w:r>
      <w:r>
        <w:rPr>
          <w:sz w:val="28"/>
          <w:szCs w:val="28"/>
        </w:rPr>
        <w:t xml:space="preserve"> </w:t>
      </w:r>
      <w:r w:rsidR="00817EA2">
        <w:rPr>
          <w:sz w:val="28"/>
          <w:szCs w:val="28"/>
        </w:rPr>
        <w:t xml:space="preserve"> The transaction is secured by a lease and a mortgage between the finance corporation and the board of education. </w:t>
      </w:r>
      <w:r w:rsidR="006D36FA">
        <w:rPr>
          <w:sz w:val="28"/>
          <w:szCs w:val="28"/>
        </w:rPr>
        <w:t xml:space="preserve"> There is also a “state intercept” provision in the law that will allow the Department of Education to intercept a district’s SEEK payment to make a debt payment should a district fail to make a debt payment.  This provision allows for additional security to the investor. </w:t>
      </w:r>
    </w:p>
    <w:p w14:paraId="389EC9D8" w14:textId="77777777" w:rsidR="00C4696E" w:rsidRDefault="009E07F2" w:rsidP="0091543E">
      <w:pPr>
        <w:jc w:val="both"/>
        <w:rPr>
          <w:sz w:val="28"/>
          <w:szCs w:val="28"/>
        </w:rPr>
      </w:pPr>
      <w:r>
        <w:rPr>
          <w:sz w:val="28"/>
          <w:szCs w:val="28"/>
        </w:rPr>
        <w:t>Therefore, when a school project needs financing, the board of education must</w:t>
      </w:r>
      <w:r w:rsidR="00C4696E">
        <w:rPr>
          <w:sz w:val="28"/>
          <w:szCs w:val="28"/>
        </w:rPr>
        <w:t>:</w:t>
      </w:r>
    </w:p>
    <w:p w14:paraId="7AD1794D" w14:textId="0692759F" w:rsidR="00C4696E" w:rsidRDefault="009E07F2" w:rsidP="009154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4696E">
        <w:rPr>
          <w:sz w:val="28"/>
          <w:szCs w:val="28"/>
        </w:rPr>
        <w:t xml:space="preserve"> </w:t>
      </w:r>
      <w:r w:rsidR="00C4696E" w:rsidRPr="00C4696E">
        <w:rPr>
          <w:sz w:val="28"/>
          <w:szCs w:val="28"/>
        </w:rPr>
        <w:t>Pass</w:t>
      </w:r>
      <w:r w:rsidRPr="00C4696E">
        <w:rPr>
          <w:sz w:val="28"/>
          <w:szCs w:val="28"/>
        </w:rPr>
        <w:t xml:space="preserve"> a resolution authorizing </w:t>
      </w:r>
      <w:r w:rsidR="00457410" w:rsidRPr="00C4696E">
        <w:rPr>
          <w:sz w:val="28"/>
          <w:szCs w:val="28"/>
        </w:rPr>
        <w:t xml:space="preserve">a contract and lease with the </w:t>
      </w:r>
      <w:r w:rsidRPr="00C4696E">
        <w:rPr>
          <w:sz w:val="28"/>
          <w:szCs w:val="28"/>
        </w:rPr>
        <w:t xml:space="preserve">school district </w:t>
      </w:r>
      <w:r w:rsidR="00457410" w:rsidRPr="00C4696E">
        <w:rPr>
          <w:sz w:val="28"/>
          <w:szCs w:val="28"/>
        </w:rPr>
        <w:t>finance corporation</w:t>
      </w:r>
      <w:r w:rsidRPr="00C4696E">
        <w:rPr>
          <w:sz w:val="28"/>
          <w:szCs w:val="28"/>
        </w:rPr>
        <w:t xml:space="preserve"> </w:t>
      </w:r>
      <w:r w:rsidR="00457410" w:rsidRPr="00C4696E">
        <w:rPr>
          <w:sz w:val="28"/>
          <w:szCs w:val="28"/>
        </w:rPr>
        <w:t xml:space="preserve">for financing of a </w:t>
      </w:r>
      <w:r w:rsidRPr="00C4696E">
        <w:rPr>
          <w:sz w:val="28"/>
          <w:szCs w:val="28"/>
        </w:rPr>
        <w:t xml:space="preserve">certain project.  </w:t>
      </w:r>
    </w:p>
    <w:p w14:paraId="7260BD70" w14:textId="77777777" w:rsidR="00C4696E" w:rsidRDefault="009E07F2" w:rsidP="009154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4696E">
        <w:rPr>
          <w:sz w:val="28"/>
          <w:szCs w:val="28"/>
        </w:rPr>
        <w:t xml:space="preserve">The finance corporation for the school district must authorize a municipal advisor firm to then issue bonds </w:t>
      </w:r>
      <w:r w:rsidR="00B5767F" w:rsidRPr="00C4696E">
        <w:rPr>
          <w:sz w:val="28"/>
          <w:szCs w:val="28"/>
        </w:rPr>
        <w:t xml:space="preserve">(debt) </w:t>
      </w:r>
      <w:r w:rsidRPr="00C4696E">
        <w:rPr>
          <w:sz w:val="28"/>
          <w:szCs w:val="28"/>
        </w:rPr>
        <w:t xml:space="preserve">on its behalf.   </w:t>
      </w:r>
    </w:p>
    <w:p w14:paraId="3E7616BE" w14:textId="045068D4" w:rsidR="009E07F2" w:rsidRPr="00C4696E" w:rsidRDefault="009E07F2" w:rsidP="0091543E">
      <w:pPr>
        <w:jc w:val="both"/>
        <w:rPr>
          <w:sz w:val="28"/>
          <w:szCs w:val="28"/>
        </w:rPr>
      </w:pPr>
      <w:r w:rsidRPr="00C4696E">
        <w:rPr>
          <w:sz w:val="28"/>
          <w:szCs w:val="28"/>
        </w:rPr>
        <w:t xml:space="preserve">At the closing of </w:t>
      </w:r>
      <w:r w:rsidR="006D36FA" w:rsidRPr="00C4696E">
        <w:rPr>
          <w:sz w:val="28"/>
          <w:szCs w:val="28"/>
        </w:rPr>
        <w:t>the</w:t>
      </w:r>
      <w:r w:rsidRPr="00C4696E">
        <w:rPr>
          <w:sz w:val="28"/>
          <w:szCs w:val="28"/>
        </w:rPr>
        <w:t xml:space="preserve"> bond issue, documents are executed </w:t>
      </w:r>
      <w:r w:rsidR="00587FE6" w:rsidRPr="00C4696E">
        <w:rPr>
          <w:sz w:val="28"/>
          <w:szCs w:val="28"/>
        </w:rPr>
        <w:t>that formally creates this transaction on behalf of the two corporations</w:t>
      </w:r>
      <w:r w:rsidRPr="00C4696E">
        <w:rPr>
          <w:sz w:val="28"/>
          <w:szCs w:val="28"/>
        </w:rPr>
        <w:t xml:space="preserve">. </w:t>
      </w:r>
    </w:p>
    <w:sectPr w:rsidR="009E07F2" w:rsidRPr="00C4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9AE"/>
    <w:multiLevelType w:val="hybridMultilevel"/>
    <w:tmpl w:val="58CAC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24"/>
    <w:rsid w:val="00104D8F"/>
    <w:rsid w:val="00457410"/>
    <w:rsid w:val="004F7E24"/>
    <w:rsid w:val="00587FE6"/>
    <w:rsid w:val="006D36FA"/>
    <w:rsid w:val="00817EA2"/>
    <w:rsid w:val="0091543E"/>
    <w:rsid w:val="009E07F2"/>
    <w:rsid w:val="00AA03AA"/>
    <w:rsid w:val="00AD51EE"/>
    <w:rsid w:val="00B5767F"/>
    <w:rsid w:val="00C4696E"/>
    <w:rsid w:val="00F001F5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6CC3"/>
  <w15:docId w15:val="{310D67F1-4FD1-4C3E-9393-05B2DFD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Tarvin</dc:creator>
  <cp:lastModifiedBy>Hansen, Laura</cp:lastModifiedBy>
  <cp:revision>2</cp:revision>
  <cp:lastPrinted>2021-04-16T15:30:00Z</cp:lastPrinted>
  <dcterms:created xsi:type="dcterms:W3CDTF">2021-04-16T15:32:00Z</dcterms:created>
  <dcterms:modified xsi:type="dcterms:W3CDTF">2021-04-16T15:32:00Z</dcterms:modified>
</cp:coreProperties>
</file>