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6" w:rsidRDefault="00A47091">
      <w:pPr>
        <w:pStyle w:val="normal0"/>
        <w:tabs>
          <w:tab w:val="left" w:pos="450"/>
        </w:tabs>
        <w:jc w:val="center"/>
        <w:rPr>
          <w:b/>
          <w:sz w:val="24"/>
          <w:szCs w:val="24"/>
          <w:u w:val="single"/>
        </w:rPr>
      </w:pPr>
      <w:r>
        <w:rPr>
          <w:rFonts w:ascii="Proxima Nova" w:eastAsia="Proxima Nova" w:hAnsi="Proxima Nova" w:cs="Proxima Nova"/>
          <w:b/>
          <w:sz w:val="36"/>
          <w:szCs w:val="36"/>
        </w:rPr>
        <w:t>Professional Development Facilitator</w:t>
      </w:r>
      <w:r>
        <w:rPr>
          <w:b/>
          <w:sz w:val="24"/>
          <w:szCs w:val="24"/>
          <w:u w:val="single"/>
        </w:rPr>
        <w:tab/>
      </w:r>
      <w:r w:rsidR="00A23B46">
        <w:pict>
          <v:rect id="_x0000_i1025" style="width:0;height:1.5pt" o:hralign="center" o:hrstd="t" o:hr="t" fillcolor="#a0a0a0" stroked="f"/>
        </w:pict>
      </w:r>
      <w:r>
        <w:rPr>
          <w:b/>
          <w:sz w:val="24"/>
          <w:szCs w:val="24"/>
          <w:u w:val="single"/>
        </w:rPr>
        <w:t xml:space="preserve">                                                                         </w:t>
      </w:r>
    </w:p>
    <w:p w:rsidR="00A23B46" w:rsidRDefault="00A47091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REPORTS TO:</w:t>
      </w:r>
      <w:r>
        <w:rPr>
          <w:rFonts w:ascii="Proxima Nova" w:eastAsia="Proxima Nova" w:hAnsi="Proxima Nova" w:cs="Proxima Nova"/>
          <w:sz w:val="24"/>
          <w:szCs w:val="24"/>
        </w:rPr>
        <w:t xml:space="preserve">  Instructional Coordinator</w:t>
      </w:r>
    </w:p>
    <w:p w:rsidR="00A23B46" w:rsidRDefault="00A23B46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QUALIFICATIONS: </w:t>
      </w:r>
      <w:r>
        <w:rPr>
          <w:rFonts w:ascii="Proxima Nova" w:eastAsia="Proxima Nova" w:hAnsi="Proxima Nova" w:cs="Proxima Nova"/>
          <w:sz w:val="24"/>
          <w:szCs w:val="24"/>
        </w:rPr>
        <w:t>Kentucky Certification for Classroom Teacher</w:t>
      </w:r>
    </w:p>
    <w:p w:rsidR="00A23B46" w:rsidRDefault="00A23B46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 xml:space="preserve">GENERAL RESPONSIBILITIES:  </w:t>
      </w:r>
      <w:r>
        <w:rPr>
          <w:rFonts w:ascii="Proxima Nova" w:eastAsia="Proxima Nova" w:hAnsi="Proxima Nova" w:cs="Proxima Nova"/>
          <w:sz w:val="24"/>
          <w:szCs w:val="24"/>
        </w:rPr>
        <w:t>To provide leadership in the ongoing development, implementation, and coordination of the district’s instructional program (K-12).</w:t>
      </w:r>
    </w:p>
    <w:p w:rsidR="00A23B46" w:rsidRDefault="00A23B46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DUTIES:</w:t>
      </w: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 xml:space="preserve">Work collaboratively with the </w:t>
      </w:r>
      <w:r>
        <w:rPr>
          <w:rFonts w:ascii="Proxima Nova" w:eastAsia="Proxima Nova" w:hAnsi="Proxima Nova" w:cs="Proxima Nova"/>
          <w:sz w:val="24"/>
          <w:szCs w:val="24"/>
        </w:rPr>
        <w:t xml:space="preserve">Instructional Coordinator 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>to support instructional goals in relation to school and dis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>trict improvement plans.</w:t>
      </w:r>
    </w:p>
    <w:p w:rsidR="00A23B46" w:rsidRDefault="00A23B46">
      <w:pPr>
        <w:pStyle w:val="normal0"/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 xml:space="preserve">Provide job-embedded coaching for teachers focused on the effective teaching characteristics outlined in the </w:t>
      </w:r>
      <w:r>
        <w:rPr>
          <w:rFonts w:ascii="Proxima Nova" w:eastAsia="Proxima Nova" w:hAnsi="Proxima Nova" w:cs="Proxima Nova"/>
          <w:sz w:val="24"/>
          <w:szCs w:val="24"/>
        </w:rPr>
        <w:t>Kentucky Teacher Standards.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roxima Nova" w:eastAsia="Proxima Nova" w:hAnsi="Proxima Nova" w:cs="Proxima Nova"/>
          <w:color w:val="000000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>Plan and implement programs that support new teachers: mentoring, new teacher cadre, etc.  P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>rovide coaching support for new teachers.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roxima Nova" w:eastAsia="Proxima Nova" w:hAnsi="Proxima Nova" w:cs="Proxima Nova"/>
          <w:color w:val="000000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>Provide leadership for the development and implementation of school-wide behavior systems.  Actively support efforts to accomplish the goals developed by each school.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Support building level administrators in their efforts to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 xml:space="preserve"> 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>enhance the</w:t>
      </w:r>
      <w:r>
        <w:rPr>
          <w:rFonts w:ascii="Proxima Nova" w:eastAsia="Proxima Nova" w:hAnsi="Proxima Nova" w:cs="Proxima Nova"/>
          <w:sz w:val="24"/>
          <w:szCs w:val="24"/>
          <w:shd w:val="clear" w:color="auto" w:fill="FFD966"/>
        </w:rPr>
        <w:t xml:space="preserve"> </w:t>
      </w:r>
      <w:r>
        <w:rPr>
          <w:rFonts w:ascii="Proxima Nova" w:eastAsia="Proxima Nova" w:hAnsi="Proxima Nova" w:cs="Proxima Nova"/>
          <w:color w:val="000000"/>
          <w:sz w:val="24"/>
          <w:szCs w:val="24"/>
        </w:rPr>
        <w:t>development of their leadership skills.  Support programs developed to enable successful ongoing professional performance for building administrators.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roxima Nova" w:eastAsia="Proxima Nova" w:hAnsi="Proxima Nova" w:cs="Proxima Nova"/>
          <w:color w:val="000000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>Support the implementation of Professional Learning Community (PLC) data analysis processes.  Provide any coaching needed to accomplish this task.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720"/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At the direction of instructional leadership, analyze assessment data in order to target/identify instructional areas of strength as well as areas for growth.  </w:t>
      </w:r>
    </w:p>
    <w:p w:rsidR="00A23B46" w:rsidRDefault="00A23B46">
      <w:pPr>
        <w:pStyle w:val="normal0"/>
        <w:tabs>
          <w:tab w:val="left" w:pos="450"/>
        </w:tabs>
        <w:ind w:left="720"/>
        <w:rPr>
          <w:rFonts w:ascii="Proxima Nova" w:eastAsia="Proxima Nova" w:hAnsi="Proxima Nova" w:cs="Proxima Nova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tabs>
          <w:tab w:val="left" w:pos="450"/>
        </w:tabs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Analyze assessment data; prepare and present interpretive reports on the analysis of assessmen</w:t>
      </w:r>
      <w:r>
        <w:rPr>
          <w:rFonts w:ascii="Proxima Nova" w:eastAsia="Proxima Nova" w:hAnsi="Proxima Nova" w:cs="Proxima Nova"/>
          <w:sz w:val="24"/>
          <w:szCs w:val="24"/>
        </w:rPr>
        <w:t>t data for staff, community, local board, and media as needed.</w:t>
      </w:r>
    </w:p>
    <w:p w:rsidR="00A23B46" w:rsidRDefault="00A23B4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roxima Nova" w:eastAsia="Proxima Nova" w:hAnsi="Proxima Nova" w:cs="Proxima Nova"/>
          <w:color w:val="000000"/>
          <w:sz w:val="24"/>
          <w:szCs w:val="24"/>
        </w:rPr>
      </w:pPr>
    </w:p>
    <w:p w:rsidR="00A23B46" w:rsidRDefault="00A470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Proxima Nova" w:eastAsia="Proxima Nova" w:hAnsi="Proxima Nova" w:cs="Proxima Nova"/>
          <w:color w:val="000000"/>
          <w:sz w:val="24"/>
          <w:szCs w:val="24"/>
        </w:rPr>
      </w:pPr>
      <w:r>
        <w:rPr>
          <w:rFonts w:ascii="Proxima Nova" w:eastAsia="Proxima Nova" w:hAnsi="Proxima Nova" w:cs="Proxima Nova"/>
          <w:color w:val="000000"/>
          <w:sz w:val="24"/>
          <w:szCs w:val="24"/>
        </w:rPr>
        <w:t xml:space="preserve">Performs other instructional duties as designated by the </w:t>
      </w:r>
      <w:r>
        <w:rPr>
          <w:rFonts w:ascii="Proxima Nova" w:eastAsia="Proxima Nova" w:hAnsi="Proxima Nova" w:cs="Proxima Nova"/>
          <w:sz w:val="24"/>
          <w:szCs w:val="24"/>
        </w:rPr>
        <w:t>Instructional Coordinator.</w:t>
      </w:r>
    </w:p>
    <w:p w:rsidR="00A23B46" w:rsidRDefault="00A470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A23B46" w:rsidRDefault="00A47091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APPROVED BY: ELIZABETHTOWN BOAR</w:t>
      </w:r>
      <w:r>
        <w:rPr>
          <w:sz w:val="24"/>
          <w:szCs w:val="24"/>
        </w:rPr>
        <w:t xml:space="preserve">D OF EDUCATION      </w:t>
      </w:r>
      <w:r>
        <w:rPr>
          <w:sz w:val="24"/>
          <w:szCs w:val="24"/>
        </w:rPr>
        <w:tab/>
        <w:t xml:space="preserve">        May 20, 2013</w:t>
      </w:r>
    </w:p>
    <w:p w:rsidR="00A23B46" w:rsidRDefault="00A47091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REVIEWED, REVISED AND RE-ADOPTED</w:t>
      </w:r>
      <w:r>
        <w:rPr>
          <w:sz w:val="24"/>
          <w:szCs w:val="24"/>
        </w:rPr>
        <w:tab/>
        <w:t xml:space="preserve">                                           April 19, 2021</w:t>
      </w:r>
    </w:p>
    <w:p w:rsidR="00A23B46" w:rsidRDefault="00A47091">
      <w:pPr>
        <w:pStyle w:val="normal0"/>
        <w:tabs>
          <w:tab w:val="left" w:pos="45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ELIZABETHTOWN INDEPENDENT SCHOOLS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1 of 1</w:t>
      </w:r>
    </w:p>
    <w:p w:rsidR="00A23B46" w:rsidRDefault="00A47091">
      <w:pPr>
        <w:pStyle w:val="normal0"/>
        <w:tabs>
          <w:tab w:val="left" w:pos="450"/>
          <w:tab w:val="left" w:pos="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B-5</w:t>
      </w:r>
    </w:p>
    <w:sectPr w:rsidR="00A23B46" w:rsidSect="00A23B46">
      <w:headerReference w:type="default" r:id="rId7"/>
      <w:pgSz w:w="12240" w:h="15840"/>
      <w:pgMar w:top="1440" w:right="1440" w:bottom="1008" w:left="172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91" w:rsidRDefault="00A47091" w:rsidP="00A23B46">
      <w:r>
        <w:separator/>
      </w:r>
    </w:p>
  </w:endnote>
  <w:endnote w:type="continuationSeparator" w:id="0">
    <w:p w:rsidR="00A47091" w:rsidRDefault="00A47091" w:rsidP="00A2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roxima Nova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91" w:rsidRDefault="00A47091" w:rsidP="00A23B46">
      <w:r>
        <w:separator/>
      </w:r>
    </w:p>
  </w:footnote>
  <w:footnote w:type="continuationSeparator" w:id="0">
    <w:p w:rsidR="00A47091" w:rsidRDefault="00A47091" w:rsidP="00A2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46" w:rsidRDefault="00A47091">
    <w:pPr>
      <w:pStyle w:val="normal0"/>
      <w:tabs>
        <w:tab w:val="left" w:pos="450"/>
      </w:tabs>
      <w:jc w:val="right"/>
    </w:pPr>
    <w:r>
      <w:rPr>
        <w:b/>
        <w:sz w:val="24"/>
        <w:szCs w:val="24"/>
      </w:rPr>
      <w:t>JOB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222"/>
    <w:multiLevelType w:val="multilevel"/>
    <w:tmpl w:val="8F8A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46"/>
    <w:rsid w:val="00470A8C"/>
    <w:rsid w:val="00A23B46"/>
    <w:rsid w:val="00A4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23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23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23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23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23B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23B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3B46"/>
  </w:style>
  <w:style w:type="paragraph" w:styleId="Title">
    <w:name w:val="Title"/>
    <w:basedOn w:val="normal0"/>
    <w:next w:val="normal0"/>
    <w:rsid w:val="00A23B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23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2021-04-13T16:30:00Z</dcterms:created>
  <dcterms:modified xsi:type="dcterms:W3CDTF">2021-04-13T16:30:00Z</dcterms:modified>
</cp:coreProperties>
</file>