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FE0" w:rsidRDefault="00AF1FE0" w:rsidP="00AF1FE0">
      <w:pPr>
        <w:pStyle w:val="Title"/>
        <w:rPr>
          <w:i/>
        </w:rPr>
      </w:pPr>
      <w:r>
        <w:t>M E M O R A N D U M</w:t>
      </w:r>
    </w:p>
    <w:p w:rsidR="00AF1FE0" w:rsidRDefault="00AF1FE0" w:rsidP="00AF1FE0">
      <w:pPr>
        <w:rPr>
          <w:rFonts w:ascii="Times New Roman" w:hAnsi="Times New Roman"/>
          <w:b/>
        </w:rPr>
      </w:pPr>
    </w:p>
    <w:p w:rsidR="00AF1FE0" w:rsidRDefault="00AF1FE0" w:rsidP="00AF1FE0">
      <w:pPr>
        <w:rPr>
          <w:rFonts w:ascii="Times New Roman" w:hAnsi="Times New Roman"/>
          <w:b/>
        </w:rPr>
      </w:pPr>
    </w:p>
    <w:p w:rsidR="00AF1FE0" w:rsidRDefault="00AF1FE0" w:rsidP="00AF1FE0">
      <w:pPr>
        <w:rPr>
          <w:rFonts w:ascii="Times New Roman" w:hAnsi="Times New Roman"/>
          <w:b/>
        </w:rPr>
      </w:pPr>
    </w:p>
    <w:p w:rsidR="00446A2A" w:rsidRDefault="00AF1FE0" w:rsidP="0094610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TO: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446A2A">
        <w:rPr>
          <w:rFonts w:ascii="Times New Roman" w:hAnsi="Times New Roman"/>
          <w:b/>
        </w:rPr>
        <w:t>Matthew Turner, Superintendent</w:t>
      </w:r>
    </w:p>
    <w:p w:rsidR="0094610C" w:rsidRDefault="0094610C" w:rsidP="00446A2A">
      <w:pPr>
        <w:ind w:left="72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Dr. Maria Brown</w:t>
      </w:r>
      <w:r w:rsidR="007205B3">
        <w:rPr>
          <w:rFonts w:ascii="Times New Roman" w:hAnsi="Times New Roman"/>
          <w:b/>
        </w:rPr>
        <w:t xml:space="preserve">, </w:t>
      </w:r>
      <w:r w:rsidR="00446A2A">
        <w:rPr>
          <w:rFonts w:ascii="Times New Roman" w:hAnsi="Times New Roman"/>
          <w:b/>
        </w:rPr>
        <w:t xml:space="preserve">Board </w:t>
      </w:r>
      <w:r w:rsidR="007205B3">
        <w:rPr>
          <w:rFonts w:ascii="Times New Roman" w:hAnsi="Times New Roman"/>
          <w:b/>
        </w:rPr>
        <w:t>Chairperson</w:t>
      </w:r>
    </w:p>
    <w:p w:rsidR="0094610C" w:rsidRDefault="0094610C" w:rsidP="00446A2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446A2A">
        <w:rPr>
          <w:rFonts w:ascii="Times New Roman" w:hAnsi="Times New Roman"/>
          <w:b/>
        </w:rPr>
        <w:t>Board Members</w:t>
      </w:r>
      <w:bookmarkStart w:id="0" w:name="_GoBack"/>
      <w:bookmarkEnd w:id="0"/>
    </w:p>
    <w:p w:rsidR="00AF1FE0" w:rsidRDefault="00AF1FE0" w:rsidP="0094610C">
      <w:pPr>
        <w:rPr>
          <w:rFonts w:ascii="Times New Roman" w:hAnsi="Times New Roman"/>
          <w:b/>
        </w:rPr>
      </w:pPr>
    </w:p>
    <w:p w:rsidR="00AF1FE0" w:rsidRDefault="00AF1FE0" w:rsidP="00AF1FE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FROM:</w:t>
      </w:r>
      <w:r>
        <w:rPr>
          <w:rFonts w:ascii="Times New Roman" w:hAnsi="Times New Roman"/>
          <w:b/>
        </w:rPr>
        <w:tab/>
      </w:r>
      <w:r w:rsidR="00E60EC4">
        <w:rPr>
          <w:rFonts w:ascii="Times New Roman" w:hAnsi="Times New Roman"/>
          <w:b/>
        </w:rPr>
        <w:t>Dr. Michael Poiry, Assistant Superintendent.</w:t>
      </w:r>
    </w:p>
    <w:p w:rsidR="00AF1FE0" w:rsidRDefault="00AF1FE0" w:rsidP="00AF1FE0">
      <w:pPr>
        <w:rPr>
          <w:rFonts w:ascii="Times New Roman" w:hAnsi="Times New Roman"/>
          <w:b/>
        </w:rPr>
      </w:pPr>
    </w:p>
    <w:p w:rsidR="00AF1FE0" w:rsidRDefault="000B10ED" w:rsidP="00AF1FE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DATE:</w:t>
      </w:r>
      <w:r>
        <w:rPr>
          <w:rFonts w:ascii="Times New Roman" w:hAnsi="Times New Roman"/>
          <w:b/>
        </w:rPr>
        <w:tab/>
      </w:r>
      <w:r w:rsidR="003E3A0A">
        <w:rPr>
          <w:rFonts w:ascii="Times New Roman" w:hAnsi="Times New Roman"/>
          <w:b/>
        </w:rPr>
        <w:t>March 11</w:t>
      </w:r>
      <w:r w:rsidR="007205B3">
        <w:rPr>
          <w:rFonts w:ascii="Times New Roman" w:hAnsi="Times New Roman"/>
          <w:b/>
        </w:rPr>
        <w:t>, 2021</w:t>
      </w:r>
    </w:p>
    <w:p w:rsidR="004D7029" w:rsidRDefault="004D7029" w:rsidP="00AF1FE0">
      <w:pPr>
        <w:rPr>
          <w:rFonts w:ascii="Times New Roman" w:hAnsi="Times New Roman"/>
          <w:b/>
        </w:rPr>
      </w:pPr>
    </w:p>
    <w:p w:rsidR="00AF1FE0" w:rsidRDefault="00225B7A" w:rsidP="00225B7A">
      <w:pPr>
        <w:ind w:left="1440" w:right="1440" w:hanging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RE:</w:t>
      </w:r>
      <w:r>
        <w:rPr>
          <w:rFonts w:ascii="Times New Roman" w:hAnsi="Times New Roman"/>
          <w:b/>
        </w:rPr>
        <w:tab/>
      </w:r>
      <w:r w:rsidR="001336F1">
        <w:rPr>
          <w:rFonts w:ascii="Times New Roman" w:hAnsi="Times New Roman"/>
          <w:b/>
        </w:rPr>
        <w:t>District Office</w:t>
      </w:r>
      <w:r w:rsidR="00E60EC4">
        <w:rPr>
          <w:rFonts w:ascii="Times New Roman" w:hAnsi="Times New Roman"/>
          <w:b/>
        </w:rPr>
        <w:t xml:space="preserve"> LED Lighting Upgrade – Duke Energy</w:t>
      </w:r>
    </w:p>
    <w:p w:rsidR="007E76E4" w:rsidRDefault="007E76E4" w:rsidP="007E76E4">
      <w:pPr>
        <w:pBdr>
          <w:top w:val="single" w:sz="4" w:space="1" w:color="auto"/>
        </w:pBdr>
        <w:ind w:left="1440" w:right="1440"/>
        <w:rPr>
          <w:rFonts w:ascii="Times New Roman" w:hAnsi="Times New Roman"/>
          <w:b/>
        </w:rPr>
      </w:pPr>
    </w:p>
    <w:p w:rsidR="00C2431A" w:rsidRDefault="00E60EC4" w:rsidP="007E76E4">
      <w:pPr>
        <w:pBdr>
          <w:top w:val="single" w:sz="4" w:space="1" w:color="auto"/>
        </w:pBdr>
        <w:ind w:left="1440" w:right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Duke </w:t>
      </w:r>
      <w:r w:rsidR="007E16CA">
        <w:rPr>
          <w:rFonts w:ascii="Times New Roman" w:hAnsi="Times New Roman"/>
          <w:b/>
        </w:rPr>
        <w:t xml:space="preserve">Energy, along with their partner Lime Energy </w:t>
      </w:r>
      <w:r>
        <w:rPr>
          <w:rFonts w:ascii="Times New Roman" w:hAnsi="Times New Roman"/>
          <w:b/>
        </w:rPr>
        <w:t>has offered a special incentive to the Boone County Board of Education to upgrade the lighting at the District Office from current fluorescent to LED.  Details are as follows:</w:t>
      </w:r>
    </w:p>
    <w:p w:rsidR="00E60EC4" w:rsidRDefault="00E60EC4" w:rsidP="007E76E4">
      <w:pPr>
        <w:pBdr>
          <w:top w:val="single" w:sz="4" w:space="1" w:color="auto"/>
        </w:pBdr>
        <w:ind w:left="1440" w:right="1440"/>
        <w:rPr>
          <w:rFonts w:ascii="Times New Roman" w:hAnsi="Times New Roman"/>
          <w:b/>
        </w:rPr>
      </w:pPr>
    </w:p>
    <w:p w:rsidR="00E60EC4" w:rsidRDefault="00E60EC4" w:rsidP="007E76E4">
      <w:pPr>
        <w:pBdr>
          <w:top w:val="single" w:sz="4" w:space="1" w:color="auto"/>
        </w:pBdr>
        <w:ind w:left="1440" w:right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Cost of Upgrade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$25,469.83</w:t>
      </w:r>
    </w:p>
    <w:p w:rsidR="00E60EC4" w:rsidRDefault="00E60EC4" w:rsidP="007E76E4">
      <w:pPr>
        <w:pBdr>
          <w:top w:val="single" w:sz="4" w:space="1" w:color="auto"/>
        </w:pBdr>
        <w:ind w:left="1440" w:right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Duke Energy Incentive</w:t>
      </w:r>
      <w:r>
        <w:rPr>
          <w:rFonts w:ascii="Times New Roman" w:hAnsi="Times New Roman"/>
          <w:b/>
        </w:rPr>
        <w:tab/>
        <w:t>-$13,687.75</w:t>
      </w:r>
    </w:p>
    <w:p w:rsidR="00E60EC4" w:rsidRDefault="00E60EC4" w:rsidP="007E76E4">
      <w:pPr>
        <w:pBdr>
          <w:top w:val="single" w:sz="4" w:space="1" w:color="auto"/>
        </w:pBdr>
        <w:ind w:left="1440" w:right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Customer Cost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$11,782.08</w:t>
      </w:r>
    </w:p>
    <w:p w:rsidR="00E60EC4" w:rsidRDefault="00E60EC4" w:rsidP="007E76E4">
      <w:pPr>
        <w:pBdr>
          <w:top w:val="single" w:sz="4" w:space="1" w:color="auto"/>
        </w:pBdr>
        <w:ind w:left="1440" w:right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Single Payment Discount</w:t>
      </w:r>
      <w:r>
        <w:rPr>
          <w:rFonts w:ascii="Times New Roman" w:hAnsi="Times New Roman"/>
          <w:b/>
        </w:rPr>
        <w:tab/>
      </w:r>
      <w:r w:rsidRPr="00E60EC4">
        <w:rPr>
          <w:rFonts w:ascii="Times New Roman" w:hAnsi="Times New Roman"/>
          <w:b/>
          <w:u w:val="single"/>
        </w:rPr>
        <w:t>-$ 1,296.06</w:t>
      </w:r>
    </w:p>
    <w:p w:rsidR="00E60EC4" w:rsidRDefault="00E60EC4" w:rsidP="007E76E4">
      <w:pPr>
        <w:pBdr>
          <w:top w:val="single" w:sz="4" w:space="1" w:color="auto"/>
        </w:pBdr>
        <w:ind w:left="1440" w:right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Total Cost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E60EC4">
        <w:rPr>
          <w:rFonts w:ascii="Times New Roman" w:hAnsi="Times New Roman"/>
          <w:b/>
          <w:u w:val="double"/>
        </w:rPr>
        <w:t xml:space="preserve"> $10,486.02</w:t>
      </w:r>
    </w:p>
    <w:p w:rsidR="00C2431A" w:rsidRDefault="00C2431A" w:rsidP="007E76E4">
      <w:pPr>
        <w:pBdr>
          <w:top w:val="single" w:sz="4" w:space="1" w:color="auto"/>
        </w:pBdr>
        <w:ind w:left="1440" w:right="1440"/>
        <w:rPr>
          <w:rFonts w:ascii="Times New Roman" w:hAnsi="Times New Roman"/>
          <w:b/>
        </w:rPr>
      </w:pPr>
    </w:p>
    <w:p w:rsidR="00FE2AD4" w:rsidRDefault="00E60EC4" w:rsidP="007E76E4">
      <w:pPr>
        <w:pBdr>
          <w:top w:val="single" w:sz="4" w:space="1" w:color="auto"/>
        </w:pBdr>
        <w:ind w:left="1440" w:right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Annual </w:t>
      </w:r>
      <w:r w:rsidR="007E16CA">
        <w:rPr>
          <w:rFonts w:ascii="Times New Roman" w:hAnsi="Times New Roman"/>
          <w:b/>
        </w:rPr>
        <w:t xml:space="preserve">savings is </w:t>
      </w:r>
      <w:r>
        <w:rPr>
          <w:rFonts w:ascii="Times New Roman" w:hAnsi="Times New Roman"/>
          <w:b/>
        </w:rPr>
        <w:t xml:space="preserve">estimated at $4,278. </w:t>
      </w:r>
    </w:p>
    <w:p w:rsidR="00E60EC4" w:rsidRDefault="00E60EC4" w:rsidP="007E76E4">
      <w:pPr>
        <w:pBdr>
          <w:top w:val="single" w:sz="4" w:space="1" w:color="auto"/>
        </w:pBdr>
        <w:ind w:left="1440" w:right="1440"/>
        <w:rPr>
          <w:rFonts w:ascii="Times New Roman" w:hAnsi="Times New Roman"/>
          <w:b/>
        </w:rPr>
      </w:pPr>
    </w:p>
    <w:p w:rsidR="00E60EC4" w:rsidRDefault="00E60EC4" w:rsidP="007E76E4">
      <w:pPr>
        <w:pBdr>
          <w:top w:val="single" w:sz="4" w:space="1" w:color="auto"/>
        </w:pBdr>
        <w:ind w:left="1440" w:right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The deadline for expiration of this offer was February 28, 2021.  In order to take advantage of the incentive, this offer was accepted on February 25, 2021.  </w:t>
      </w:r>
      <w:r w:rsidR="007E16CA">
        <w:rPr>
          <w:rFonts w:ascii="Times New Roman" w:hAnsi="Times New Roman"/>
          <w:b/>
        </w:rPr>
        <w:t>Therefore t</w:t>
      </w:r>
      <w:r>
        <w:rPr>
          <w:rFonts w:ascii="Times New Roman" w:hAnsi="Times New Roman"/>
          <w:b/>
        </w:rPr>
        <w:t>his approval is requested retroactive to February 25, 2020.</w:t>
      </w:r>
    </w:p>
    <w:p w:rsidR="00E60EC4" w:rsidRDefault="00E60EC4" w:rsidP="007E76E4">
      <w:pPr>
        <w:pBdr>
          <w:top w:val="single" w:sz="4" w:space="1" w:color="auto"/>
        </w:pBdr>
        <w:ind w:left="1440" w:right="1440"/>
        <w:rPr>
          <w:rFonts w:ascii="Times New Roman" w:hAnsi="Times New Roman"/>
          <w:b/>
        </w:rPr>
      </w:pPr>
    </w:p>
    <w:p w:rsidR="00FE2AD4" w:rsidRDefault="00FE2AD4" w:rsidP="007E76E4">
      <w:pPr>
        <w:pBdr>
          <w:top w:val="single" w:sz="4" w:space="1" w:color="auto"/>
        </w:pBdr>
        <w:ind w:left="1440" w:right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I recommend </w:t>
      </w:r>
      <w:r w:rsidR="007E16CA">
        <w:rPr>
          <w:rFonts w:ascii="Times New Roman" w:hAnsi="Times New Roman"/>
          <w:b/>
        </w:rPr>
        <w:t>approval of lighting upgrades as proposed by Duke Energy, as presented.</w:t>
      </w:r>
    </w:p>
    <w:sectPr w:rsidR="00FE2AD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FE0"/>
    <w:rsid w:val="00002751"/>
    <w:rsid w:val="00064659"/>
    <w:rsid w:val="000903EB"/>
    <w:rsid w:val="000954F2"/>
    <w:rsid w:val="000B10ED"/>
    <w:rsid w:val="0010036B"/>
    <w:rsid w:val="00100922"/>
    <w:rsid w:val="00100D40"/>
    <w:rsid w:val="001336F1"/>
    <w:rsid w:val="00134E74"/>
    <w:rsid w:val="00157B8D"/>
    <w:rsid w:val="001752C4"/>
    <w:rsid w:val="001769E4"/>
    <w:rsid w:val="001A08F3"/>
    <w:rsid w:val="001E56BD"/>
    <w:rsid w:val="00201233"/>
    <w:rsid w:val="00201B37"/>
    <w:rsid w:val="00222E83"/>
    <w:rsid w:val="00225B7A"/>
    <w:rsid w:val="00245C82"/>
    <w:rsid w:val="00255EF2"/>
    <w:rsid w:val="00257340"/>
    <w:rsid w:val="00262C53"/>
    <w:rsid w:val="00263879"/>
    <w:rsid w:val="00292F7A"/>
    <w:rsid w:val="002C18A0"/>
    <w:rsid w:val="003118FE"/>
    <w:rsid w:val="00331C1C"/>
    <w:rsid w:val="00360189"/>
    <w:rsid w:val="003A0A9F"/>
    <w:rsid w:val="003B0B0E"/>
    <w:rsid w:val="003E3A0A"/>
    <w:rsid w:val="003F0EB7"/>
    <w:rsid w:val="003F5E73"/>
    <w:rsid w:val="00402551"/>
    <w:rsid w:val="00404BDA"/>
    <w:rsid w:val="00407B1A"/>
    <w:rsid w:val="00413A8D"/>
    <w:rsid w:val="004219FF"/>
    <w:rsid w:val="00446A2A"/>
    <w:rsid w:val="00452519"/>
    <w:rsid w:val="004632EF"/>
    <w:rsid w:val="004D7029"/>
    <w:rsid w:val="00521CEC"/>
    <w:rsid w:val="0052369A"/>
    <w:rsid w:val="00527A39"/>
    <w:rsid w:val="00576D26"/>
    <w:rsid w:val="00595938"/>
    <w:rsid w:val="005A099F"/>
    <w:rsid w:val="005C72C1"/>
    <w:rsid w:val="006361AC"/>
    <w:rsid w:val="006570D1"/>
    <w:rsid w:val="006615D6"/>
    <w:rsid w:val="006C0905"/>
    <w:rsid w:val="006C4DB0"/>
    <w:rsid w:val="007205B3"/>
    <w:rsid w:val="00752F35"/>
    <w:rsid w:val="00782B26"/>
    <w:rsid w:val="007A4D08"/>
    <w:rsid w:val="007E16CA"/>
    <w:rsid w:val="007E5265"/>
    <w:rsid w:val="007E76E4"/>
    <w:rsid w:val="0083202A"/>
    <w:rsid w:val="00854D00"/>
    <w:rsid w:val="0086135E"/>
    <w:rsid w:val="008777F4"/>
    <w:rsid w:val="00894210"/>
    <w:rsid w:val="008A3600"/>
    <w:rsid w:val="008A669F"/>
    <w:rsid w:val="008F1503"/>
    <w:rsid w:val="009031F3"/>
    <w:rsid w:val="0094610C"/>
    <w:rsid w:val="00984C37"/>
    <w:rsid w:val="00990A73"/>
    <w:rsid w:val="00995F1F"/>
    <w:rsid w:val="009B21AD"/>
    <w:rsid w:val="009B3ED0"/>
    <w:rsid w:val="009D222C"/>
    <w:rsid w:val="00A71046"/>
    <w:rsid w:val="00AD5E8F"/>
    <w:rsid w:val="00AE0E88"/>
    <w:rsid w:val="00AF1FE0"/>
    <w:rsid w:val="00B03AA8"/>
    <w:rsid w:val="00BF2463"/>
    <w:rsid w:val="00BF25FF"/>
    <w:rsid w:val="00C02148"/>
    <w:rsid w:val="00C136A6"/>
    <w:rsid w:val="00C2431A"/>
    <w:rsid w:val="00C41869"/>
    <w:rsid w:val="00CC1072"/>
    <w:rsid w:val="00CD144C"/>
    <w:rsid w:val="00CE7A9E"/>
    <w:rsid w:val="00D6378C"/>
    <w:rsid w:val="00D86C7E"/>
    <w:rsid w:val="00D877A2"/>
    <w:rsid w:val="00DA7BE0"/>
    <w:rsid w:val="00E35A2E"/>
    <w:rsid w:val="00E3747E"/>
    <w:rsid w:val="00E60EC4"/>
    <w:rsid w:val="00E7745D"/>
    <w:rsid w:val="00E87A90"/>
    <w:rsid w:val="00E9734F"/>
    <w:rsid w:val="00EC20C7"/>
    <w:rsid w:val="00EC6CB2"/>
    <w:rsid w:val="00ED6D51"/>
    <w:rsid w:val="00EE425F"/>
    <w:rsid w:val="00F177EE"/>
    <w:rsid w:val="00F27B57"/>
    <w:rsid w:val="00F41D8E"/>
    <w:rsid w:val="00F42376"/>
    <w:rsid w:val="00F65E22"/>
    <w:rsid w:val="00FA035D"/>
    <w:rsid w:val="00FC0166"/>
    <w:rsid w:val="00FC3E8A"/>
    <w:rsid w:val="00FC3EC5"/>
    <w:rsid w:val="00FE2AD4"/>
    <w:rsid w:val="00FE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DAC64A"/>
  <w15:chartTrackingRefBased/>
  <w15:docId w15:val="{D94E92FB-433A-453B-ADA0-8AB2A07C2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FE0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F1FE0"/>
    <w:pPr>
      <w:jc w:val="center"/>
    </w:pPr>
    <w:rPr>
      <w:rFonts w:ascii="Times New Roman" w:hAnsi="Times New Roman"/>
      <w:b/>
      <w:sz w:val="40"/>
      <w:u w:val="single"/>
    </w:rPr>
  </w:style>
  <w:style w:type="table" w:styleId="TableGrid">
    <w:name w:val="Table Grid"/>
    <w:basedOn w:val="TableNormal"/>
    <w:rsid w:val="00134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A4D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A4D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E M O R A N D U M</vt:lpstr>
    </vt:vector>
  </TitlesOfParts>
  <Company>Boone County Schools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M O R A N D U M</dc:title>
  <dc:subject/>
  <dc:creator>Mike Wilson</dc:creator>
  <cp:keywords/>
  <cp:lastModifiedBy>Jump, Tammy</cp:lastModifiedBy>
  <cp:revision>3</cp:revision>
  <cp:lastPrinted>2021-02-26T15:36:00Z</cp:lastPrinted>
  <dcterms:created xsi:type="dcterms:W3CDTF">2021-02-26T15:26:00Z</dcterms:created>
  <dcterms:modified xsi:type="dcterms:W3CDTF">2021-02-26T15:37:00Z</dcterms:modified>
</cp:coreProperties>
</file>