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66A2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7AB2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1D01F0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&amp; LEARNING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C7D99">
        <w:rPr>
          <w:rFonts w:ascii="Times New Roman" w:hAnsi="Times New Roman"/>
          <w:b/>
        </w:rPr>
        <w:t>FEBRUARY 1</w:t>
      </w:r>
      <w:r w:rsidR="007E7AB2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0C7D99">
        <w:rPr>
          <w:rFonts w:ascii="Times New Roman" w:hAnsi="Times New Roman"/>
          <w:b/>
        </w:rPr>
        <w:t xml:space="preserve">BETWEEN </w:t>
      </w:r>
      <w:r w:rsidR="001D01F0">
        <w:rPr>
          <w:rFonts w:ascii="Times New Roman" w:hAnsi="Times New Roman"/>
          <w:b/>
        </w:rPr>
        <w:t>PROJECT LEAD THE WAY</w:t>
      </w:r>
      <w:r w:rsidR="000C7D99">
        <w:rPr>
          <w:rFonts w:ascii="Times New Roman" w:hAnsi="Times New Roman"/>
          <w:b/>
        </w:rPr>
        <w:t xml:space="preserve"> AND BOONE COUNTY </w:t>
      </w:r>
      <w:r w:rsidR="001D01F0">
        <w:rPr>
          <w:rFonts w:ascii="Times New Roman" w:hAnsi="Times New Roman"/>
          <w:b/>
        </w:rPr>
        <w:t xml:space="preserve">HIGH </w:t>
      </w:r>
      <w:r w:rsidR="000C7D99">
        <w:rPr>
          <w:rFonts w:ascii="Times New Roman" w:hAnsi="Times New Roman"/>
          <w:b/>
        </w:rPr>
        <w:t>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policytext"/>
        <w:rPr>
          <w:rFonts w:ascii="Arial" w:hAnsi="Arial"/>
          <w:sz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0C7D99">
        <w:rPr>
          <w:rFonts w:ascii="Arial" w:hAnsi="Arial"/>
          <w:sz w:val="24"/>
        </w:rPr>
        <w:t>Boone County</w:t>
      </w:r>
      <w:r w:rsidR="00612419">
        <w:rPr>
          <w:rFonts w:ascii="Arial" w:hAnsi="Arial"/>
          <w:sz w:val="24"/>
        </w:rPr>
        <w:t xml:space="preserve"> </w:t>
      </w:r>
      <w:r w:rsidR="001D01F0">
        <w:rPr>
          <w:rFonts w:ascii="Arial" w:hAnsi="Arial"/>
          <w:sz w:val="24"/>
        </w:rPr>
        <w:t xml:space="preserve">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1D01F0">
        <w:rPr>
          <w:rFonts w:ascii="Arial" w:hAnsi="Arial"/>
          <w:sz w:val="24"/>
        </w:rPr>
        <w:t>Project Lead the Way</w:t>
      </w:r>
      <w:r w:rsidR="000C7D99">
        <w:rPr>
          <w:rFonts w:ascii="Arial" w:hAnsi="Arial"/>
          <w:sz w:val="24"/>
        </w:rPr>
        <w:t xml:space="preserve"> </w:t>
      </w:r>
      <w:r w:rsidR="00F32D55">
        <w:rPr>
          <w:rFonts w:ascii="Arial" w:hAnsi="Arial"/>
          <w:sz w:val="24"/>
        </w:rPr>
        <w:t xml:space="preserve">to provide </w:t>
      </w:r>
      <w:r w:rsidR="001D01F0">
        <w:rPr>
          <w:rFonts w:ascii="Arial" w:hAnsi="Arial"/>
          <w:sz w:val="24"/>
        </w:rPr>
        <w:t>Biomedical Science and Engineering for the 2020-2021 school year. The total cost of $5,400.00 is to be paid using SBDM funds.</w:t>
      </w:r>
    </w:p>
    <w:p w:rsidR="00D66A29" w:rsidRPr="00F33B89" w:rsidRDefault="00D66A2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A7C6B"/>
    <w:rsid w:val="000C2E45"/>
    <w:rsid w:val="000C7D99"/>
    <w:rsid w:val="000D3BB8"/>
    <w:rsid w:val="000D44FF"/>
    <w:rsid w:val="000D5008"/>
    <w:rsid w:val="000E413E"/>
    <w:rsid w:val="000F244D"/>
    <w:rsid w:val="0010438A"/>
    <w:rsid w:val="00113813"/>
    <w:rsid w:val="0011589C"/>
    <w:rsid w:val="0012559F"/>
    <w:rsid w:val="00143372"/>
    <w:rsid w:val="001542E5"/>
    <w:rsid w:val="00157BBB"/>
    <w:rsid w:val="00164FBF"/>
    <w:rsid w:val="00171BDE"/>
    <w:rsid w:val="001A289A"/>
    <w:rsid w:val="001B35B0"/>
    <w:rsid w:val="001D01F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41335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7AB2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B7511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18D2"/>
    <w:rsid w:val="00C31315"/>
    <w:rsid w:val="00C450D2"/>
    <w:rsid w:val="00C466C6"/>
    <w:rsid w:val="00C54E8B"/>
    <w:rsid w:val="00CA2860"/>
    <w:rsid w:val="00CE0882"/>
    <w:rsid w:val="00CE28E5"/>
    <w:rsid w:val="00CF17E1"/>
    <w:rsid w:val="00D05E9F"/>
    <w:rsid w:val="00D05F2A"/>
    <w:rsid w:val="00D40439"/>
    <w:rsid w:val="00D66A29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2D55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BE56-9938-40AF-87BF-473B7766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2021-02-01T16:08:00Z</cp:lastPrinted>
  <dcterms:created xsi:type="dcterms:W3CDTF">2021-02-01T20:06:00Z</dcterms:created>
  <dcterms:modified xsi:type="dcterms:W3CDTF">2021-02-01T20:06:00Z</dcterms:modified>
</cp:coreProperties>
</file>