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E8" w:rsidRPr="00F34DF1" w:rsidRDefault="00984DE8" w:rsidP="00984D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Grandview Elementary </w:t>
      </w:r>
    </w:p>
    <w:p w:rsidR="00EF75FA" w:rsidRPr="00984DE8" w:rsidRDefault="00984DE8" w:rsidP="00EF75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84DE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Board Report</w:t>
      </w:r>
    </w:p>
    <w:p w:rsidR="003D5825" w:rsidRDefault="009576EB" w:rsidP="00491FE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January</w:t>
      </w:r>
      <w:r w:rsidR="006634E6" w:rsidRPr="003D582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27</w:t>
      </w:r>
      <w:r w:rsidR="00984DE8" w:rsidRPr="003D582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 202</w:t>
      </w:r>
      <w:r w:rsidR="00AB365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</w:t>
      </w:r>
      <w:bookmarkStart w:id="0" w:name="_GoBack"/>
      <w:bookmarkEnd w:id="0"/>
    </w:p>
    <w:p w:rsidR="00EF75FA" w:rsidRPr="009576EB" w:rsidRDefault="00EF75FA" w:rsidP="00491FED">
      <w:pPr>
        <w:spacing w:after="0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</w:rPr>
      </w:pPr>
    </w:p>
    <w:p w:rsidR="007B3AD2" w:rsidRPr="007B3AD2" w:rsidRDefault="007B3AD2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  <w:sz w:val="24"/>
          <w:szCs w:val="24"/>
        </w:rPr>
      </w:pPr>
    </w:p>
    <w:p w:rsidR="00984DE8" w:rsidRPr="003D5825" w:rsidRDefault="00984DE8" w:rsidP="00984DE8">
      <w:pPr>
        <w:spacing w:after="0" w:line="240" w:lineRule="auto"/>
        <w:rPr>
          <w:rFonts w:ascii="Georgia" w:eastAsia="Times New Roman" w:hAnsi="Georgia" w:cs="Times New Roman"/>
        </w:rPr>
      </w:pPr>
      <w:r w:rsidRPr="003D5825">
        <w:rPr>
          <w:rFonts w:ascii="Georgia" w:eastAsia="Times New Roman" w:hAnsi="Georgia" w:cs="Times New Roman"/>
          <w:b/>
          <w:bCs/>
          <w:color w:val="000000"/>
          <w:u w:val="single"/>
        </w:rPr>
        <w:t xml:space="preserve">Good News at GES </w:t>
      </w:r>
    </w:p>
    <w:p w:rsidR="003D5825" w:rsidRPr="000F19FC" w:rsidRDefault="000F19FC" w:rsidP="000F19FC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0F19FC">
        <w:rPr>
          <w:rFonts w:ascii="Georgia" w:eastAsia="Times New Roman" w:hAnsi="Georgia" w:cs="Times New Roman"/>
        </w:rPr>
        <w:t>Students will return to in-person school on Monday, February 1</w:t>
      </w:r>
      <w:r w:rsidRPr="000F19FC">
        <w:rPr>
          <w:rFonts w:ascii="Georgia" w:eastAsia="Times New Roman" w:hAnsi="Georgia" w:cs="Times New Roman"/>
          <w:vertAlign w:val="superscript"/>
        </w:rPr>
        <w:t>st</w:t>
      </w:r>
      <w:r w:rsidRPr="000F19FC">
        <w:rPr>
          <w:rFonts w:ascii="Georgia" w:eastAsia="Times New Roman" w:hAnsi="Georgia" w:cs="Times New Roman"/>
        </w:rPr>
        <w:t xml:space="preserve">. </w:t>
      </w:r>
    </w:p>
    <w:p w:rsidR="000F19FC" w:rsidRDefault="000F19FC" w:rsidP="000F19FC">
      <w:pPr>
        <w:pStyle w:val="ListParagraph"/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The COVID vaccine will be available to staff on Sunday, January 24</w:t>
      </w:r>
      <w:r w:rsidRPr="000F19FC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. </w:t>
      </w:r>
    </w:p>
    <w:p w:rsidR="000F19FC" w:rsidRPr="000F19FC" w:rsidRDefault="000F19FC" w:rsidP="000F19FC">
      <w:pPr>
        <w:pStyle w:val="ListParagraph"/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The GESLeader Spotlight celebrated several students that have shown great progress and effort in reading. </w:t>
      </w:r>
    </w:p>
    <w:p w:rsidR="00984DE8" w:rsidRPr="003D5825" w:rsidRDefault="00724744" w:rsidP="00984DE8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  <w:bCs/>
          <w:color w:val="000000"/>
          <w:u w:val="single"/>
        </w:rPr>
        <w:t>Professional Development</w:t>
      </w:r>
    </w:p>
    <w:p w:rsidR="007B3AD2" w:rsidRDefault="0060506C" w:rsidP="007B3AD2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eastAsia="Times New Roman" w:hAnsi="Georgia" w:cs="Times New Roman"/>
          <w:b/>
          <w:color w:val="000000"/>
        </w:rPr>
        <w:t>ERD Focus-</w:t>
      </w:r>
      <w:r w:rsidR="00984DE8" w:rsidRPr="003D5825">
        <w:rPr>
          <w:rFonts w:ascii="Georgia" w:eastAsia="Times New Roman" w:hAnsi="Georgia" w:cs="Times New Roman"/>
          <w:color w:val="000000"/>
        </w:rPr>
        <w:t xml:space="preserve"> </w:t>
      </w:r>
      <w:r>
        <w:rPr>
          <w:rFonts w:ascii="Georgia" w:eastAsia="Times New Roman" w:hAnsi="Georgia" w:cs="Times New Roman"/>
          <w:color w:val="000000"/>
        </w:rPr>
        <w:t xml:space="preserve">Early release days during </w:t>
      </w:r>
      <w:r w:rsidR="00CA0440">
        <w:rPr>
          <w:rFonts w:ascii="Georgia" w:eastAsia="Times New Roman" w:hAnsi="Georgia" w:cs="Times New Roman"/>
          <w:color w:val="000000"/>
        </w:rPr>
        <w:t xml:space="preserve">the months of </w:t>
      </w:r>
      <w:r>
        <w:rPr>
          <w:rFonts w:ascii="Georgia" w:eastAsia="Times New Roman" w:hAnsi="Georgia" w:cs="Times New Roman"/>
          <w:color w:val="000000"/>
        </w:rPr>
        <w:t xml:space="preserve">January and February will </w:t>
      </w:r>
      <w:r w:rsidR="00CA0440">
        <w:rPr>
          <w:rFonts w:ascii="Georgia" w:eastAsia="Times New Roman" w:hAnsi="Georgia" w:cs="Times New Roman"/>
          <w:color w:val="000000"/>
        </w:rPr>
        <w:t>continue our</w:t>
      </w:r>
      <w:r>
        <w:rPr>
          <w:rFonts w:ascii="Georgia" w:eastAsia="Times New Roman" w:hAnsi="Georgia" w:cs="Times New Roman"/>
          <w:color w:val="000000"/>
        </w:rPr>
        <w:t xml:space="preserve"> professional development in the area of guided reading.  </w:t>
      </w:r>
      <w:r w:rsidR="003D5825" w:rsidRPr="003D5825">
        <w:rPr>
          <w:rFonts w:ascii="Georgia" w:hAnsi="Georgia"/>
        </w:rPr>
        <w:t xml:space="preserve"> </w:t>
      </w:r>
    </w:p>
    <w:p w:rsidR="007B3AD2" w:rsidRDefault="007B3AD2" w:rsidP="00757793">
      <w:pPr>
        <w:spacing w:after="0" w:line="240" w:lineRule="auto"/>
        <w:ind w:left="720"/>
        <w:rPr>
          <w:rFonts w:ascii="Georgia" w:hAnsi="Georgia"/>
        </w:rPr>
      </w:pPr>
    </w:p>
    <w:p w:rsidR="00984DE8" w:rsidRPr="003D5825" w:rsidRDefault="0060506C" w:rsidP="00757793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</w:rPr>
      </w:pPr>
      <w:r>
        <w:rPr>
          <w:rFonts w:ascii="Georgia" w:hAnsi="Georgia"/>
          <w:b/>
        </w:rPr>
        <w:t>PLC Focus</w:t>
      </w:r>
      <w:r w:rsidR="007B3AD2" w:rsidRPr="007B3AD2">
        <w:rPr>
          <w:rFonts w:ascii="Georgia" w:hAnsi="Georgia"/>
          <w:b/>
        </w:rPr>
        <w:t>-</w:t>
      </w:r>
      <w:r w:rsidR="007B3AD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PLC work will focus on </w:t>
      </w:r>
      <w:r w:rsidR="00CA0440">
        <w:rPr>
          <w:rFonts w:ascii="Georgia" w:hAnsi="Georgia"/>
        </w:rPr>
        <w:t xml:space="preserve">establishing a school-wide math curriculum. Teachers will collaborate to </w:t>
      </w:r>
      <w:r>
        <w:rPr>
          <w:rFonts w:ascii="Georgia" w:hAnsi="Georgia"/>
        </w:rPr>
        <w:t>prioritiz</w:t>
      </w:r>
      <w:r w:rsidR="00CA0440">
        <w:rPr>
          <w:rFonts w:ascii="Georgia" w:hAnsi="Georgia"/>
        </w:rPr>
        <w:t>e</w:t>
      </w:r>
      <w:r>
        <w:rPr>
          <w:rFonts w:ascii="Georgia" w:hAnsi="Georgia"/>
        </w:rPr>
        <w:t xml:space="preserve"> math </w:t>
      </w:r>
      <w:r w:rsidR="00CA0440">
        <w:rPr>
          <w:rFonts w:ascii="Georgia" w:hAnsi="Georgia"/>
        </w:rPr>
        <w:t xml:space="preserve">essential </w:t>
      </w:r>
      <w:r>
        <w:rPr>
          <w:rFonts w:ascii="Georgia" w:hAnsi="Georgia"/>
        </w:rPr>
        <w:t>standards, develop pacing guides</w:t>
      </w:r>
      <w:r w:rsidR="00CA0440">
        <w:rPr>
          <w:rFonts w:ascii="Georgia" w:hAnsi="Georgia"/>
        </w:rPr>
        <w:t xml:space="preserve"> (including learning targets, vocabulary and thinking strategies) and </w:t>
      </w:r>
      <w:r>
        <w:rPr>
          <w:rFonts w:ascii="Georgia" w:hAnsi="Georgia"/>
        </w:rPr>
        <w:t>creat</w:t>
      </w:r>
      <w:r w:rsidR="00CA0440">
        <w:rPr>
          <w:rFonts w:ascii="Georgia" w:hAnsi="Georgia"/>
        </w:rPr>
        <w:t>e</w:t>
      </w:r>
      <w:r>
        <w:rPr>
          <w:rFonts w:ascii="Georgia" w:hAnsi="Georgia"/>
        </w:rPr>
        <w:t xml:space="preserve"> unit assessments</w:t>
      </w:r>
      <w:r w:rsidR="00CA0440">
        <w:rPr>
          <w:rFonts w:ascii="Georgia" w:hAnsi="Georgia"/>
        </w:rPr>
        <w:t xml:space="preserve">. </w:t>
      </w:r>
    </w:p>
    <w:p w:rsidR="00757793" w:rsidRPr="003D5825" w:rsidRDefault="00757793" w:rsidP="00BC2128">
      <w:pPr>
        <w:spacing w:after="0" w:line="240" w:lineRule="auto"/>
        <w:ind w:left="720"/>
        <w:rPr>
          <w:rFonts w:ascii="Georgia" w:eastAsia="Times New Roman" w:hAnsi="Georgia" w:cs="Times New Roman"/>
          <w:b/>
        </w:rPr>
      </w:pPr>
    </w:p>
    <w:p w:rsidR="007B3AD2" w:rsidRDefault="00B50968" w:rsidP="007B3AD2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u w:val="single"/>
        </w:rPr>
      </w:pPr>
      <w:r>
        <w:rPr>
          <w:rFonts w:ascii="Georgia" w:eastAsia="Times New Roman" w:hAnsi="Georgia" w:cs="Times New Roman"/>
          <w:b/>
          <w:bCs/>
          <w:color w:val="000000"/>
          <w:u w:val="single"/>
        </w:rPr>
        <w:t>Assessment</w:t>
      </w:r>
    </w:p>
    <w:p w:rsidR="00B50968" w:rsidRPr="00B50968" w:rsidRDefault="00B50968" w:rsidP="00B50968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bCs/>
          <w:color w:val="000000"/>
        </w:rPr>
      </w:pPr>
      <w:r w:rsidRPr="00B50968">
        <w:rPr>
          <w:rFonts w:ascii="Georgia" w:eastAsia="Times New Roman" w:hAnsi="Georgia" w:cs="Times New Roman"/>
          <w:bCs/>
          <w:color w:val="000000"/>
        </w:rPr>
        <w:t>Students will be assessed in reading and math</w:t>
      </w:r>
      <w:r>
        <w:rPr>
          <w:rFonts w:ascii="Georgia" w:eastAsia="Times New Roman" w:hAnsi="Georgia" w:cs="Times New Roman"/>
          <w:bCs/>
          <w:color w:val="000000"/>
        </w:rPr>
        <w:t xml:space="preserve"> in mid-February. This student data will be compared to the 2020 Fall assessments</w:t>
      </w:r>
      <w:r w:rsidR="00DA1C61">
        <w:rPr>
          <w:rFonts w:ascii="Georgia" w:eastAsia="Times New Roman" w:hAnsi="Georgia" w:cs="Times New Roman"/>
          <w:bCs/>
          <w:color w:val="000000"/>
        </w:rPr>
        <w:t xml:space="preserve"> to determine student progress</w:t>
      </w:r>
      <w:r>
        <w:rPr>
          <w:rFonts w:ascii="Georgia" w:eastAsia="Times New Roman" w:hAnsi="Georgia" w:cs="Times New Roman"/>
          <w:bCs/>
          <w:color w:val="000000"/>
        </w:rPr>
        <w:t xml:space="preserve">.  Teachers will share data and student progress with parents at the end of the Winter trimester. </w:t>
      </w:r>
      <w:r w:rsidR="00DA1C61">
        <w:rPr>
          <w:rFonts w:ascii="Georgia" w:eastAsia="Times New Roman" w:hAnsi="Georgia" w:cs="Times New Roman"/>
          <w:bCs/>
          <w:color w:val="000000"/>
        </w:rPr>
        <w:t>Assessment d</w:t>
      </w:r>
      <w:r w:rsidR="00D32CD7">
        <w:rPr>
          <w:rFonts w:ascii="Georgia" w:eastAsia="Times New Roman" w:hAnsi="Georgia" w:cs="Times New Roman"/>
          <w:bCs/>
          <w:color w:val="000000"/>
        </w:rPr>
        <w:t xml:space="preserve">ata </w:t>
      </w:r>
      <w:r w:rsidR="00DA1C61">
        <w:rPr>
          <w:rFonts w:ascii="Georgia" w:eastAsia="Times New Roman" w:hAnsi="Georgia" w:cs="Times New Roman"/>
          <w:bCs/>
          <w:color w:val="000000"/>
        </w:rPr>
        <w:t xml:space="preserve">points </w:t>
      </w:r>
      <w:r w:rsidR="00D32CD7">
        <w:rPr>
          <w:rFonts w:ascii="Georgia" w:eastAsia="Times New Roman" w:hAnsi="Georgia" w:cs="Times New Roman"/>
          <w:bCs/>
          <w:color w:val="000000"/>
        </w:rPr>
        <w:t>will be added to the Grandview MTSS data tracker</w:t>
      </w:r>
      <w:r w:rsidR="00DA1C61">
        <w:rPr>
          <w:rFonts w:ascii="Georgia" w:eastAsia="Times New Roman" w:hAnsi="Georgia" w:cs="Times New Roman"/>
          <w:bCs/>
          <w:color w:val="000000"/>
        </w:rPr>
        <w:t xml:space="preserve"> for all students. </w:t>
      </w:r>
    </w:p>
    <w:p w:rsidR="00B50968" w:rsidRDefault="00B50968" w:rsidP="007B3AD2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u w:val="single"/>
        </w:rPr>
      </w:pPr>
    </w:p>
    <w:p w:rsidR="00B50968" w:rsidRDefault="00B50968" w:rsidP="007B3AD2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u w:val="single"/>
        </w:rPr>
      </w:pPr>
      <w:r>
        <w:rPr>
          <w:rFonts w:ascii="Georgia" w:eastAsia="Times New Roman" w:hAnsi="Georgia" w:cs="Times New Roman"/>
          <w:b/>
          <w:bCs/>
          <w:color w:val="000000"/>
          <w:u w:val="single"/>
        </w:rPr>
        <w:t xml:space="preserve">Attendance/Participation </w:t>
      </w:r>
    </w:p>
    <w:p w:rsidR="00924AE7" w:rsidRPr="004F2B3F" w:rsidRDefault="00924AE7" w:rsidP="00924AE7">
      <w:pPr>
        <w:ind w:firstLine="720"/>
        <w:rPr>
          <w:rFonts w:ascii="Georgia" w:hAnsi="Georgia"/>
        </w:rPr>
      </w:pPr>
      <w:r w:rsidRPr="004F2B3F">
        <w:rPr>
          <w:rFonts w:ascii="Georgia" w:hAnsi="Georgia"/>
        </w:rPr>
        <w:t>GES Participation has made improvements!</w:t>
      </w:r>
    </w:p>
    <w:p w:rsidR="00924AE7" w:rsidRPr="004F2B3F" w:rsidRDefault="00924AE7" w:rsidP="00924AE7">
      <w:pPr>
        <w:pStyle w:val="ListParagraph"/>
        <w:ind w:left="1800"/>
        <w:rPr>
          <w:rFonts w:ascii="Georgia" w:hAnsi="Georgia"/>
        </w:rPr>
      </w:pPr>
      <w:r w:rsidRPr="004F2B3F">
        <w:rPr>
          <w:rFonts w:ascii="Georgia" w:hAnsi="Georgia"/>
        </w:rPr>
        <w:t>November - December - 90.4%</w:t>
      </w:r>
    </w:p>
    <w:p w:rsidR="00924AE7" w:rsidRPr="004F2B3F" w:rsidRDefault="00924AE7" w:rsidP="00924AE7">
      <w:pPr>
        <w:pStyle w:val="ListParagraph"/>
        <w:ind w:left="1800"/>
        <w:rPr>
          <w:rFonts w:ascii="Georgia" w:hAnsi="Georgia"/>
        </w:rPr>
      </w:pPr>
      <w:r w:rsidRPr="004F2B3F">
        <w:rPr>
          <w:rFonts w:ascii="Georgia" w:hAnsi="Georgia"/>
        </w:rPr>
        <w:t>January (so far) - 91.6%</w:t>
      </w:r>
    </w:p>
    <w:p w:rsidR="00B50968" w:rsidRPr="00B50968" w:rsidRDefault="00B50968" w:rsidP="007B3AD2">
      <w:pPr>
        <w:spacing w:after="0" w:line="240" w:lineRule="auto"/>
        <w:textAlignment w:val="baseline"/>
        <w:rPr>
          <w:rFonts w:ascii="Georgia" w:eastAsia="Times New Roman" w:hAnsi="Georgia" w:cs="Times New Roman"/>
          <w:bCs/>
          <w:color w:val="000000"/>
        </w:rPr>
      </w:pPr>
    </w:p>
    <w:p w:rsidR="006F0138" w:rsidRDefault="006F0138" w:rsidP="003D582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</w:rPr>
      </w:pPr>
    </w:p>
    <w:p w:rsidR="004F2B3F" w:rsidRDefault="004F2B3F" w:rsidP="003D582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</w:rPr>
      </w:pPr>
    </w:p>
    <w:p w:rsidR="004F2B3F" w:rsidRDefault="004F2B3F" w:rsidP="003D582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</w:rPr>
      </w:pPr>
    </w:p>
    <w:p w:rsidR="004F2B3F" w:rsidRDefault="004F2B3F" w:rsidP="003D582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</w:rPr>
      </w:pPr>
    </w:p>
    <w:p w:rsidR="007B3AD2" w:rsidRDefault="007B3AD2"/>
    <w:p w:rsidR="003D5825" w:rsidRPr="003D5825" w:rsidRDefault="003D5825" w:rsidP="003D58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center"/>
        <w:rPr>
          <w:rFonts w:ascii="Georgia" w:eastAsia="Calibri" w:hAnsi="Georgia" w:cs="Calibri"/>
          <w:b/>
          <w:i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b/>
          <w:i/>
          <w:color w:val="000000"/>
          <w:sz w:val="18"/>
          <w:szCs w:val="18"/>
        </w:rPr>
        <w:t>GESLeaders Philosophy</w:t>
      </w:r>
    </w:p>
    <w:p w:rsidR="00BC2128" w:rsidRPr="00491FED" w:rsidRDefault="003D5825" w:rsidP="00491F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Georgia" w:eastAsia="Calibri" w:hAnsi="Georgia" w:cs="Calibri"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i/>
          <w:color w:val="000000"/>
          <w:sz w:val="18"/>
          <w:szCs w:val="18"/>
        </w:rPr>
        <w:t>Our goal is to build intentional relationships, inspire passionate learners, provide personalized learning, identify leadership in self, staff and students and challenge our team to exceed expectations.</w:t>
      </w:r>
    </w:p>
    <w:sectPr w:rsidR="00BC2128" w:rsidRPr="0049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593"/>
    <w:multiLevelType w:val="hybridMultilevel"/>
    <w:tmpl w:val="0820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86BAB"/>
    <w:multiLevelType w:val="multilevel"/>
    <w:tmpl w:val="9BB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33CEC"/>
    <w:multiLevelType w:val="hybridMultilevel"/>
    <w:tmpl w:val="CC28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57E88"/>
    <w:multiLevelType w:val="hybridMultilevel"/>
    <w:tmpl w:val="084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7FBA"/>
    <w:multiLevelType w:val="multilevel"/>
    <w:tmpl w:val="B5A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F67B5"/>
    <w:multiLevelType w:val="multilevel"/>
    <w:tmpl w:val="B4E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6479D"/>
    <w:multiLevelType w:val="multilevel"/>
    <w:tmpl w:val="4A0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97954"/>
    <w:multiLevelType w:val="multilevel"/>
    <w:tmpl w:val="AFE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555D7"/>
    <w:multiLevelType w:val="multilevel"/>
    <w:tmpl w:val="A45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518E3"/>
    <w:multiLevelType w:val="hybridMultilevel"/>
    <w:tmpl w:val="00D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1D16"/>
    <w:multiLevelType w:val="multilevel"/>
    <w:tmpl w:val="383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80913"/>
    <w:multiLevelType w:val="hybridMultilevel"/>
    <w:tmpl w:val="BE486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214A1C"/>
    <w:multiLevelType w:val="multilevel"/>
    <w:tmpl w:val="9AF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86FC6"/>
    <w:multiLevelType w:val="multilevel"/>
    <w:tmpl w:val="BE4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6D5471"/>
    <w:multiLevelType w:val="hybridMultilevel"/>
    <w:tmpl w:val="FA7E4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403D33"/>
    <w:multiLevelType w:val="multilevel"/>
    <w:tmpl w:val="04F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E7E2E"/>
    <w:multiLevelType w:val="multilevel"/>
    <w:tmpl w:val="E4E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F19FC"/>
    <w:rsid w:val="0016393F"/>
    <w:rsid w:val="003D5825"/>
    <w:rsid w:val="00491FED"/>
    <w:rsid w:val="004F2B3F"/>
    <w:rsid w:val="00582EA3"/>
    <w:rsid w:val="00591D73"/>
    <w:rsid w:val="0060506C"/>
    <w:rsid w:val="006634E6"/>
    <w:rsid w:val="006F0138"/>
    <w:rsid w:val="00724744"/>
    <w:rsid w:val="00757793"/>
    <w:rsid w:val="00775ABC"/>
    <w:rsid w:val="007B3AD2"/>
    <w:rsid w:val="00807B24"/>
    <w:rsid w:val="008148A7"/>
    <w:rsid w:val="00924AE7"/>
    <w:rsid w:val="009576EB"/>
    <w:rsid w:val="00984DE8"/>
    <w:rsid w:val="009B7B90"/>
    <w:rsid w:val="00AB365E"/>
    <w:rsid w:val="00B50968"/>
    <w:rsid w:val="00BC2128"/>
    <w:rsid w:val="00C22391"/>
    <w:rsid w:val="00C929BE"/>
    <w:rsid w:val="00CA0440"/>
    <w:rsid w:val="00D32CD7"/>
    <w:rsid w:val="00DA1C61"/>
    <w:rsid w:val="00E909FB"/>
    <w:rsid w:val="00EB38FF"/>
    <w:rsid w:val="00EF75FA"/>
    <w:rsid w:val="00F34DF1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E5F6"/>
  <w15:chartTrackingRefBased/>
  <w15:docId w15:val="{BB06569D-3432-4077-A356-FFD6F61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Fardo, Renee</cp:lastModifiedBy>
  <cp:revision>2</cp:revision>
  <cp:lastPrinted>2021-01-21T16:38:00Z</cp:lastPrinted>
  <dcterms:created xsi:type="dcterms:W3CDTF">2021-01-21T16:38:00Z</dcterms:created>
  <dcterms:modified xsi:type="dcterms:W3CDTF">2021-01-21T16:38:00Z</dcterms:modified>
</cp:coreProperties>
</file>