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B4" w:rsidRPr="00073AB4" w:rsidRDefault="00073AB4" w:rsidP="00073A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272727"/>
        </w:rPr>
      </w:pPr>
      <w:r w:rsidRPr="00073AB4">
        <w:rPr>
          <w:rFonts w:ascii="Arial" w:eastAsia="Times New Roman" w:hAnsi="Arial" w:cs="Arial"/>
          <w:b/>
          <w:bCs/>
          <w:i/>
          <w:color w:val="272727"/>
          <w:sz w:val="28"/>
          <w:szCs w:val="28"/>
        </w:rPr>
        <w:t>Job Qualifications</w:t>
      </w:r>
    </w:p>
    <w:p w:rsidR="00073AB4" w:rsidRPr="00073AB4" w:rsidRDefault="00073AB4" w:rsidP="00073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To serve</w:t>
      </w:r>
      <w:bookmarkStart w:id="0" w:name="_GoBack"/>
      <w:bookmarkEnd w:id="0"/>
      <w:r w:rsidRPr="00073AB4">
        <w:rPr>
          <w:rFonts w:ascii="Arial" w:eastAsia="Times New Roman" w:hAnsi="Arial" w:cs="Arial"/>
          <w:color w:val="272727"/>
        </w:rPr>
        <w:t xml:space="preserve"> on a local board of education a person must meet the qualifications outlined in KRS 160.180: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Be at least 24 years old.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 xml:space="preserve">Have been a citizen of Kentucky for at least three years preceding her election and be a voter of the district she </w:t>
      </w:r>
      <w:proofErr w:type="gramStart"/>
      <w:r w:rsidRPr="00073AB4">
        <w:rPr>
          <w:rFonts w:ascii="Arial" w:eastAsia="Times New Roman" w:hAnsi="Arial" w:cs="Arial"/>
          <w:color w:val="272727"/>
        </w:rPr>
        <w:t>is elected</w:t>
      </w:r>
      <w:proofErr w:type="gramEnd"/>
      <w:r w:rsidRPr="00073AB4">
        <w:rPr>
          <w:rFonts w:ascii="Arial" w:eastAsia="Times New Roman" w:hAnsi="Arial" w:cs="Arial"/>
          <w:color w:val="272727"/>
        </w:rPr>
        <w:t xml:space="preserve"> to represent.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Have completed at least the 12th grade, been issued a GED certificate or been elected prior to July 14, 1990 with no lapse in service.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Have signed an affidavit under penalty of perjury certifying completion of the 12th grade or the equivalent as determined by passage of the 12th-grade equivalency examination regulated by the state board of education, and have filed an affidavit with the nominating petition.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proofErr w:type="gramStart"/>
      <w:r w:rsidRPr="00073AB4">
        <w:rPr>
          <w:rFonts w:ascii="Arial" w:eastAsia="Times New Roman" w:hAnsi="Arial" w:cs="Arial"/>
          <w:color w:val="272727"/>
        </w:rPr>
        <w:t>Does not hold a state office requiring the constitutional oath and is not a member of the General Assembly.</w:t>
      </w:r>
      <w:proofErr w:type="gramEnd"/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Does not hold or discharge the duties of any civil or political office, deputyship, or agency under city or county government.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Is not, at the time of his election, directly or indirectly involved in the sale to the board of anything, including services, paid for with school funds.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proofErr w:type="gramStart"/>
      <w:r w:rsidRPr="00073AB4">
        <w:rPr>
          <w:rFonts w:ascii="Arial" w:eastAsia="Times New Roman" w:hAnsi="Arial" w:cs="Arial"/>
          <w:color w:val="272727"/>
        </w:rPr>
        <w:t>Has not been removed</w:t>
      </w:r>
      <w:proofErr w:type="gramEnd"/>
      <w:r w:rsidRPr="00073AB4">
        <w:rPr>
          <w:rFonts w:ascii="Arial" w:eastAsia="Times New Roman" w:hAnsi="Arial" w:cs="Arial"/>
          <w:color w:val="272727"/>
        </w:rPr>
        <w:t xml:space="preserve"> from a board of education for cause.</w:t>
      </w:r>
    </w:p>
    <w:p w:rsidR="00073AB4" w:rsidRPr="00073AB4" w:rsidRDefault="00073AB4" w:rsidP="00073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Does not have a father, mother, brother, sister, husband, wife, son, and daughter employed by the school district.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SUPERVISORY RESPONSIBILITIES: </w:t>
      </w:r>
      <w:r w:rsidRPr="00073AB4">
        <w:rPr>
          <w:rFonts w:ascii="Arial" w:eastAsia="Times New Roman" w:hAnsi="Arial" w:cs="Arial"/>
          <w:color w:val="272727"/>
        </w:rPr>
        <w:t>The school board has direct supervisory responsibility for the district superintendent.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REPORTS TO: </w:t>
      </w:r>
      <w:r w:rsidRPr="00073AB4">
        <w:rPr>
          <w:rFonts w:ascii="Arial" w:eastAsia="Times New Roman" w:hAnsi="Arial" w:cs="Arial"/>
          <w:color w:val="272727"/>
        </w:rPr>
        <w:t>The school board reports to the community as their elected trustee.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PERFORMANCE RESPONSIBILITIES: </w:t>
      </w:r>
      <w:r w:rsidRPr="00073AB4">
        <w:rPr>
          <w:rFonts w:ascii="Arial" w:eastAsia="Times New Roman" w:hAnsi="Arial" w:cs="Arial"/>
          <w:color w:val="272727"/>
        </w:rPr>
        <w:t>The responsibilities of the school board include the ability to function effectively as a team in each of the following areas*: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i/>
          <w:iCs/>
          <w:color w:val="272727"/>
        </w:rPr>
        <w:t>*These activities are performed as a board of education team, not as an individual school board member.</w:t>
      </w:r>
    </w:p>
    <w:p w:rsidR="00073AB4" w:rsidRPr="00073AB4" w:rsidRDefault="00073AB4" w:rsidP="00073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 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Build School District Leadership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strategic plan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district improvement plan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Determine impact on student achievement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Set data-driven expectations and goals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Hire a superintendent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Appoint a board secretary, treasurer and board attorney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Conduct team evaluation of the superintendent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Meet with SBDM councils</w:t>
      </w:r>
    </w:p>
    <w:p w:rsidR="00073AB4" w:rsidRPr="00073AB4" w:rsidRDefault="00073AB4" w:rsidP="00073A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Monitor for district accountability</w:t>
      </w:r>
    </w:p>
    <w:p w:rsid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72727"/>
        </w:rPr>
      </w:pP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lastRenderedPageBreak/>
        <w:t>Provide Fiscal Oversight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Adopt annual budget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Determine impact on student achievement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Allocate resources to meet student needs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Take necessary action to levy needed taxes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Review district expenditures and variances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Authorize payments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annual auditor report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contracts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facility plans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Establish schools, acquire sites and erect buildings</w:t>
      </w:r>
    </w:p>
    <w:p w:rsidR="00073AB4" w:rsidRPr="00073AB4" w:rsidRDefault="00073AB4" w:rsidP="00073A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Manage all funds and property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Manage District Policies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Make appropriate rules, regulations, and bylaws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Review/revise policy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evaluation systems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Set salary schedules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Approve job descriptions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Grant employee leaves of absence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Provide student support services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Adopt student behavior and discipline code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Determine graduation requirements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Set school year calendar</w:t>
      </w:r>
    </w:p>
    <w:p w:rsidR="00073AB4" w:rsidRPr="00073AB4" w:rsidRDefault="00073AB4" w:rsidP="00073A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Hold due-process hearings to determine student expulsion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 Advocate for Public Education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Participate in community-wide school/district events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Promote high levels of student achievement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Listen and respond to citizen inquiries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Recognize staff and student success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Cultivate partnerships in the community</w:t>
      </w:r>
    </w:p>
    <w:p w:rsidR="00073AB4" w:rsidRPr="00073AB4" w:rsidRDefault="00073AB4" w:rsidP="00073A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Engage the community in school/district initiatives</w:t>
      </w:r>
    </w:p>
    <w:p w:rsidR="00073AB4" w:rsidRPr="00073AB4" w:rsidRDefault="00073AB4" w:rsidP="0007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b/>
          <w:bCs/>
          <w:color w:val="272727"/>
        </w:rPr>
        <w:t>Foster Board Team Effectiveness</w:t>
      </w:r>
    </w:p>
    <w:p w:rsidR="00073AB4" w:rsidRPr="00073AB4" w:rsidRDefault="00073AB4" w:rsidP="00073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Actively participate in board meetings (regular and special)</w:t>
      </w:r>
    </w:p>
    <w:p w:rsidR="00073AB4" w:rsidRPr="00073AB4" w:rsidRDefault="00073AB4" w:rsidP="00073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Attend work sessions and retreats as a team</w:t>
      </w:r>
    </w:p>
    <w:p w:rsidR="00073AB4" w:rsidRPr="00073AB4" w:rsidRDefault="00073AB4" w:rsidP="00073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Participate in school board member professional development</w:t>
      </w:r>
    </w:p>
    <w:p w:rsidR="00073AB4" w:rsidRPr="00073AB4" w:rsidRDefault="00073AB4" w:rsidP="00073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Participate in board team self-evaluations</w:t>
      </w:r>
    </w:p>
    <w:p w:rsidR="00073AB4" w:rsidRPr="00073AB4" w:rsidRDefault="00073AB4" w:rsidP="00073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</w:rPr>
      </w:pPr>
      <w:r w:rsidRPr="00073AB4">
        <w:rPr>
          <w:rFonts w:ascii="Arial" w:eastAsia="Times New Roman" w:hAnsi="Arial" w:cs="Arial"/>
          <w:color w:val="272727"/>
        </w:rPr>
        <w:t>Prepare adequately for meetings</w:t>
      </w:r>
    </w:p>
    <w:p w:rsidR="00BB7EB3" w:rsidRDefault="00BB7EB3"/>
    <w:sectPr w:rsidR="00BB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F6"/>
    <w:multiLevelType w:val="multilevel"/>
    <w:tmpl w:val="F94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30FF"/>
    <w:multiLevelType w:val="multilevel"/>
    <w:tmpl w:val="DB8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91FC6"/>
    <w:multiLevelType w:val="multilevel"/>
    <w:tmpl w:val="67B6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4B96"/>
    <w:multiLevelType w:val="multilevel"/>
    <w:tmpl w:val="D85E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52DBA"/>
    <w:multiLevelType w:val="multilevel"/>
    <w:tmpl w:val="D5B4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C478C"/>
    <w:multiLevelType w:val="multilevel"/>
    <w:tmpl w:val="219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4"/>
    <w:rsid w:val="0000174E"/>
    <w:rsid w:val="00073AB4"/>
    <w:rsid w:val="001D4B06"/>
    <w:rsid w:val="00B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4043"/>
  <w15:chartTrackingRefBased/>
  <w15:docId w15:val="{20A8D007-EE82-45D0-995D-F8C58E5D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AB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73AB4"/>
    <w:rPr>
      <w:b/>
      <w:bCs/>
    </w:rPr>
  </w:style>
  <w:style w:type="character" w:styleId="Emphasis">
    <w:name w:val="Emphasis"/>
    <w:basedOn w:val="DefaultParagraphFont"/>
    <w:uiPriority w:val="20"/>
    <w:qFormat/>
    <w:rsid w:val="00073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2020-12-31T13:00:00Z</dcterms:created>
  <dcterms:modified xsi:type="dcterms:W3CDTF">2020-12-31T13:01:00Z</dcterms:modified>
</cp:coreProperties>
</file>