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7D" w:rsidRPr="004917F1" w:rsidRDefault="00980EA4" w:rsidP="004917F1">
      <w:pPr>
        <w:shd w:val="clear" w:color="auto" w:fill="002060"/>
        <w:jc w:val="center"/>
        <w:rPr>
          <w:b/>
          <w:color w:val="FFFFFF" w:themeColor="background1"/>
          <w:sz w:val="28"/>
          <w:szCs w:val="28"/>
        </w:rPr>
      </w:pPr>
      <w:r w:rsidRPr="004917F1">
        <w:rPr>
          <w:b/>
          <w:color w:val="FFFFFF" w:themeColor="background1"/>
          <w:sz w:val="28"/>
          <w:szCs w:val="28"/>
        </w:rPr>
        <w:t>Superintendent 30, 60,</w:t>
      </w:r>
      <w:r w:rsidR="008412AD" w:rsidRPr="004917F1">
        <w:rPr>
          <w:b/>
          <w:color w:val="FFFFFF" w:themeColor="background1"/>
          <w:sz w:val="28"/>
          <w:szCs w:val="28"/>
        </w:rPr>
        <w:t xml:space="preserve"> 9</w:t>
      </w:r>
      <w:r w:rsidRPr="004917F1">
        <w:rPr>
          <w:b/>
          <w:color w:val="FFFFFF" w:themeColor="background1"/>
          <w:sz w:val="28"/>
          <w:szCs w:val="28"/>
        </w:rPr>
        <w:t>0 Day Plan</w:t>
      </w:r>
    </w:p>
    <w:p w:rsidR="008B757D" w:rsidRPr="004917F1" w:rsidRDefault="004917F1" w:rsidP="004917F1">
      <w:pPr>
        <w:shd w:val="clear" w:color="auto" w:fill="002060"/>
        <w:jc w:val="center"/>
        <w:rPr>
          <w:b/>
          <w:color w:val="FFFFFF" w:themeColor="background1"/>
          <w:sz w:val="28"/>
          <w:szCs w:val="28"/>
        </w:rPr>
      </w:pPr>
      <w:r w:rsidRPr="004917F1">
        <w:rPr>
          <w:b/>
          <w:color w:val="FFFFFF" w:themeColor="background1"/>
          <w:sz w:val="28"/>
          <w:szCs w:val="28"/>
        </w:rPr>
        <w:t>Kelli Bush</w:t>
      </w:r>
    </w:p>
    <w:p w:rsidR="008B757D" w:rsidRDefault="008B757D">
      <w:pPr>
        <w:jc w:val="center"/>
      </w:pPr>
    </w:p>
    <w:p w:rsidR="008B757D" w:rsidRDefault="00980EA4">
      <w:pPr>
        <w:spacing w:before="100" w:after="100"/>
        <w:rPr>
          <w:rFonts w:ascii="Calibri" w:eastAsia="Calibri" w:hAnsi="Calibri" w:cs="Calibri"/>
        </w:rPr>
      </w:pPr>
      <w:r>
        <w:rPr>
          <w:rFonts w:ascii="Calibri" w:eastAsia="Calibri" w:hAnsi="Calibri" w:cs="Calibri"/>
          <w:b/>
          <w:sz w:val="28"/>
          <w:szCs w:val="28"/>
        </w:rPr>
        <w:t>Standard 1/Strategic Leadership:</w:t>
      </w:r>
      <w:r w:rsidR="004917F1">
        <w:rPr>
          <w:rFonts w:ascii="Calibri" w:eastAsia="Calibri" w:hAnsi="Calibri" w:cs="Calibri"/>
          <w:b/>
          <w:sz w:val="28"/>
          <w:szCs w:val="28"/>
        </w:rPr>
        <w:t xml:space="preserve"> </w:t>
      </w:r>
      <w:r>
        <w:rPr>
          <w:rFonts w:ascii="Calibri" w:eastAsia="Calibri" w:hAnsi="Calibri" w:cs="Calibri"/>
        </w:rPr>
        <w:t xml:space="preserve">The Superintendent creates conditions that result in strategically reimaging the district’s vision, mission and goals to ensure that every student graduates from high school, is globally competitive in post-secondary education and the workforce, and is prepared for life in the 21st century. </w:t>
      </w:r>
      <w:r w:rsidR="008412AD" w:rsidRPr="004917F1">
        <w:rPr>
          <w:rFonts w:ascii="Calibri" w:eastAsia="Calibri" w:hAnsi="Calibri" w:cs="Calibri"/>
        </w:rPr>
        <w:t>The superintendent c</w:t>
      </w:r>
      <w:r w:rsidRPr="004917F1">
        <w:rPr>
          <w:rFonts w:ascii="Calibri" w:eastAsia="Calibri" w:hAnsi="Calibri" w:cs="Calibri"/>
        </w:rPr>
        <w:t>reate</w:t>
      </w:r>
      <w:r w:rsidR="008412AD" w:rsidRPr="004917F1">
        <w:rPr>
          <w:rFonts w:ascii="Calibri" w:eastAsia="Calibri" w:hAnsi="Calibri" w:cs="Calibri"/>
        </w:rPr>
        <w:t>s</w:t>
      </w:r>
      <w:r w:rsidRPr="004917F1">
        <w:rPr>
          <w:rFonts w:ascii="Calibri" w:eastAsia="Calibri" w:hAnsi="Calibri" w:cs="Calibri"/>
        </w:rPr>
        <w:t xml:space="preserve"> a community of inquiry that challenges the community to continually repurpose itself by building on the district’s core values and beliefs about the preferred future and then developing a vision.</w:t>
      </w:r>
      <w:r>
        <w:rPr>
          <w:rFonts w:ascii="Calibri" w:eastAsia="Calibri" w:hAnsi="Calibri" w:cs="Calibri"/>
        </w:rPr>
        <w:t xml:space="preserve"> </w:t>
      </w:r>
    </w:p>
    <w:p w:rsidR="008B757D" w:rsidRPr="004917F1" w:rsidRDefault="008B757D">
      <w:pPr>
        <w:spacing w:before="100" w:after="100"/>
        <w:ind w:right="-432"/>
        <w:rPr>
          <w:rFonts w:ascii="Calibri" w:eastAsia="Calibri" w:hAnsi="Calibri" w:cs="Calibri"/>
          <w:b/>
        </w:rPr>
      </w:pPr>
    </w:p>
    <w:tbl>
      <w:tblPr>
        <w:tblStyle w:val="a"/>
        <w:tblW w:w="12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70"/>
        <w:gridCol w:w="1440"/>
        <w:gridCol w:w="1440"/>
        <w:gridCol w:w="1440"/>
      </w:tblGrid>
      <w:tr w:rsidR="00260FA1" w:rsidRPr="004917F1" w:rsidTr="00260FA1">
        <w:tc>
          <w:tcPr>
            <w:tcW w:w="8670" w:type="dxa"/>
            <w:shd w:val="clear" w:color="auto" w:fill="002060"/>
            <w:tcMar>
              <w:top w:w="100" w:type="dxa"/>
              <w:left w:w="100" w:type="dxa"/>
              <w:bottom w:w="100" w:type="dxa"/>
              <w:right w:w="100" w:type="dxa"/>
            </w:tcMar>
          </w:tcPr>
          <w:p w:rsidR="00260FA1" w:rsidRPr="004917F1" w:rsidRDefault="00260FA1">
            <w:pPr>
              <w:widowControl w:val="0"/>
              <w:pBdr>
                <w:top w:val="nil"/>
                <w:left w:val="nil"/>
                <w:bottom w:val="nil"/>
                <w:right w:val="nil"/>
                <w:between w:val="nil"/>
              </w:pBdr>
              <w:jc w:val="center"/>
              <w:rPr>
                <w:rFonts w:ascii="Calibri" w:eastAsia="Calibri" w:hAnsi="Calibri" w:cs="Calibri"/>
                <w:b/>
                <w:color w:val="FFFFFF"/>
              </w:rPr>
            </w:pPr>
            <w:r w:rsidRPr="004917F1">
              <w:rPr>
                <w:rFonts w:ascii="Calibri" w:eastAsia="Calibri" w:hAnsi="Calibri" w:cs="Calibri"/>
                <w:b/>
                <w:color w:val="FFFFFF"/>
              </w:rPr>
              <w:t>Activity</w:t>
            </w:r>
          </w:p>
        </w:tc>
        <w:tc>
          <w:tcPr>
            <w:tcW w:w="1440" w:type="dxa"/>
            <w:shd w:val="clear" w:color="auto" w:fill="002060"/>
            <w:tcMar>
              <w:top w:w="100" w:type="dxa"/>
              <w:left w:w="100" w:type="dxa"/>
              <w:bottom w:w="100" w:type="dxa"/>
              <w:right w:w="100" w:type="dxa"/>
            </w:tcMar>
          </w:tcPr>
          <w:p w:rsidR="00260FA1" w:rsidRPr="004917F1" w:rsidRDefault="00260FA1">
            <w:pPr>
              <w:widowControl w:val="0"/>
              <w:pBdr>
                <w:top w:val="nil"/>
                <w:left w:val="nil"/>
                <w:bottom w:val="nil"/>
                <w:right w:val="nil"/>
                <w:between w:val="nil"/>
              </w:pBdr>
              <w:jc w:val="center"/>
              <w:rPr>
                <w:rFonts w:ascii="Calibri" w:eastAsia="Calibri" w:hAnsi="Calibri" w:cs="Calibri"/>
                <w:b/>
                <w:color w:val="FFFFFF"/>
              </w:rPr>
            </w:pPr>
            <w:r w:rsidRPr="004917F1">
              <w:rPr>
                <w:rFonts w:ascii="Calibri" w:eastAsia="Calibri" w:hAnsi="Calibri" w:cs="Calibri"/>
                <w:b/>
                <w:color w:val="FFFFFF"/>
              </w:rPr>
              <w:t>30</w:t>
            </w:r>
          </w:p>
        </w:tc>
        <w:tc>
          <w:tcPr>
            <w:tcW w:w="1440" w:type="dxa"/>
            <w:shd w:val="clear" w:color="auto" w:fill="002060"/>
            <w:tcMar>
              <w:top w:w="100" w:type="dxa"/>
              <w:left w:w="100" w:type="dxa"/>
              <w:bottom w:w="100" w:type="dxa"/>
              <w:right w:w="100" w:type="dxa"/>
            </w:tcMar>
          </w:tcPr>
          <w:p w:rsidR="00260FA1" w:rsidRPr="004917F1" w:rsidRDefault="00260FA1">
            <w:pPr>
              <w:widowControl w:val="0"/>
              <w:pBdr>
                <w:top w:val="nil"/>
                <w:left w:val="nil"/>
                <w:bottom w:val="nil"/>
                <w:right w:val="nil"/>
                <w:between w:val="nil"/>
              </w:pBdr>
              <w:jc w:val="center"/>
              <w:rPr>
                <w:rFonts w:ascii="Calibri" w:eastAsia="Calibri" w:hAnsi="Calibri" w:cs="Calibri"/>
                <w:b/>
                <w:color w:val="FFFFFF"/>
              </w:rPr>
            </w:pPr>
            <w:r w:rsidRPr="004917F1">
              <w:rPr>
                <w:rFonts w:ascii="Calibri" w:eastAsia="Calibri" w:hAnsi="Calibri" w:cs="Calibri"/>
                <w:b/>
                <w:color w:val="FFFFFF"/>
              </w:rPr>
              <w:t>60</w:t>
            </w:r>
          </w:p>
        </w:tc>
        <w:tc>
          <w:tcPr>
            <w:tcW w:w="1440" w:type="dxa"/>
            <w:shd w:val="clear" w:color="auto" w:fill="002060"/>
            <w:tcMar>
              <w:top w:w="100" w:type="dxa"/>
              <w:left w:w="100" w:type="dxa"/>
              <w:bottom w:w="100" w:type="dxa"/>
              <w:right w:w="100" w:type="dxa"/>
            </w:tcMar>
          </w:tcPr>
          <w:p w:rsidR="00260FA1" w:rsidRPr="004917F1" w:rsidRDefault="00260FA1">
            <w:pPr>
              <w:widowControl w:val="0"/>
              <w:pBdr>
                <w:top w:val="nil"/>
                <w:left w:val="nil"/>
                <w:bottom w:val="nil"/>
                <w:right w:val="nil"/>
                <w:between w:val="nil"/>
              </w:pBdr>
              <w:jc w:val="center"/>
              <w:rPr>
                <w:rFonts w:ascii="Calibri" w:eastAsia="Calibri" w:hAnsi="Calibri" w:cs="Calibri"/>
                <w:b/>
                <w:color w:val="FFFFFF"/>
              </w:rPr>
            </w:pPr>
            <w:r w:rsidRPr="004917F1">
              <w:rPr>
                <w:rFonts w:ascii="Calibri" w:eastAsia="Calibri" w:hAnsi="Calibri" w:cs="Calibri"/>
                <w:b/>
                <w:color w:val="FFFFFF"/>
              </w:rPr>
              <w:t>90</w:t>
            </w:r>
          </w:p>
        </w:tc>
      </w:tr>
      <w:tr w:rsidR="00260FA1" w:rsidTr="00260FA1">
        <w:tc>
          <w:tcPr>
            <w:tcW w:w="8670" w:type="dxa"/>
            <w:shd w:val="clear" w:color="auto" w:fill="auto"/>
            <w:tcMar>
              <w:top w:w="100" w:type="dxa"/>
              <w:left w:w="100" w:type="dxa"/>
              <w:bottom w:w="100" w:type="dxa"/>
              <w:right w:w="100" w:type="dxa"/>
            </w:tcMar>
          </w:tcPr>
          <w:p w:rsidR="00260FA1" w:rsidRPr="00C7065D" w:rsidRDefault="00260FA1">
            <w:pPr>
              <w:widowControl w:val="0"/>
              <w:pBdr>
                <w:top w:val="nil"/>
                <w:left w:val="nil"/>
                <w:bottom w:val="nil"/>
                <w:right w:val="nil"/>
                <w:between w:val="nil"/>
              </w:pBdr>
              <w:rPr>
                <w:rFonts w:ascii="Calibri" w:eastAsia="Calibri" w:hAnsi="Calibri" w:cs="Calibri"/>
              </w:rPr>
            </w:pPr>
            <w:r>
              <w:rPr>
                <w:color w:val="000000"/>
                <w:sz w:val="22"/>
                <w:szCs w:val="22"/>
              </w:rPr>
              <w:t>Talk with each board member to learn about individual member goals for the district as well as issues to address.</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r>
      <w:tr w:rsidR="00260FA1" w:rsidTr="00260FA1">
        <w:tc>
          <w:tcPr>
            <w:tcW w:w="8670" w:type="dxa"/>
            <w:shd w:val="clear" w:color="auto" w:fill="auto"/>
            <w:tcMar>
              <w:top w:w="100" w:type="dxa"/>
              <w:left w:w="100" w:type="dxa"/>
              <w:bottom w:w="100" w:type="dxa"/>
              <w:right w:w="100" w:type="dxa"/>
            </w:tcMar>
          </w:tcPr>
          <w:p w:rsidR="00260FA1" w:rsidRPr="00C7065D" w:rsidRDefault="00260FA1">
            <w:pPr>
              <w:widowControl w:val="0"/>
              <w:pBdr>
                <w:top w:val="nil"/>
                <w:left w:val="nil"/>
                <w:bottom w:val="nil"/>
                <w:right w:val="nil"/>
                <w:between w:val="nil"/>
              </w:pBdr>
              <w:rPr>
                <w:rFonts w:ascii="Calibri" w:eastAsia="Calibri" w:hAnsi="Calibri" w:cs="Calibri"/>
              </w:rPr>
            </w:pPr>
            <w:r>
              <w:rPr>
                <w:color w:val="000000"/>
                <w:sz w:val="22"/>
                <w:szCs w:val="22"/>
              </w:rPr>
              <w:t>Conduct an opening day “Welcome Back” assembly for the district staff.  Speak to the staff with the goals of introducing myself in the role of Superintendent, modeling a positive and collaborative attitude/approach, emphasizing relationships/customer service (particularly in the time of returning from COVID 19 stay at home measures), and celebrating educators.</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r>
      <w:tr w:rsidR="00260FA1" w:rsidTr="00260FA1">
        <w:tc>
          <w:tcPr>
            <w:tcW w:w="8670" w:type="dxa"/>
            <w:shd w:val="clear" w:color="auto" w:fill="auto"/>
            <w:tcMar>
              <w:top w:w="100" w:type="dxa"/>
              <w:left w:w="100" w:type="dxa"/>
              <w:bottom w:w="100" w:type="dxa"/>
              <w:right w:w="100" w:type="dxa"/>
            </w:tcMar>
          </w:tcPr>
          <w:p w:rsidR="00260FA1" w:rsidRPr="00B67328" w:rsidRDefault="00260FA1">
            <w:pPr>
              <w:widowControl w:val="0"/>
              <w:pBdr>
                <w:top w:val="nil"/>
                <w:left w:val="nil"/>
                <w:bottom w:val="nil"/>
                <w:right w:val="nil"/>
                <w:between w:val="nil"/>
              </w:pBdr>
              <w:rPr>
                <w:rFonts w:eastAsia="Calibri"/>
              </w:rPr>
            </w:pPr>
            <w:r w:rsidRPr="00B67328">
              <w:rPr>
                <w:rFonts w:eastAsia="Calibri"/>
              </w:rPr>
              <w:t>Initiate a website Superintendent Message</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r>
      <w:tr w:rsidR="00260FA1" w:rsidTr="00260FA1">
        <w:tc>
          <w:tcPr>
            <w:tcW w:w="8670" w:type="dxa"/>
            <w:shd w:val="clear" w:color="auto" w:fill="auto"/>
            <w:tcMar>
              <w:top w:w="100" w:type="dxa"/>
              <w:left w:w="100" w:type="dxa"/>
              <w:bottom w:w="100" w:type="dxa"/>
              <w:right w:w="100" w:type="dxa"/>
            </w:tcMar>
          </w:tcPr>
          <w:p w:rsidR="00260FA1" w:rsidRPr="00B67328" w:rsidRDefault="00260FA1">
            <w:pPr>
              <w:widowControl w:val="0"/>
              <w:pBdr>
                <w:top w:val="nil"/>
                <w:left w:val="nil"/>
                <w:bottom w:val="nil"/>
                <w:right w:val="nil"/>
                <w:between w:val="nil"/>
              </w:pBdr>
              <w:rPr>
                <w:rFonts w:eastAsia="Calibri"/>
              </w:rPr>
            </w:pPr>
            <w:r w:rsidRPr="00B67328">
              <w:rPr>
                <w:rFonts w:eastAsia="Calibri"/>
              </w:rPr>
              <w:t>Meet with each faculty to deliver message of “trunk” message</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r>
      <w:tr w:rsidR="00260FA1" w:rsidTr="00260FA1">
        <w:tc>
          <w:tcPr>
            <w:tcW w:w="867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rPr>
                <w:rFonts w:ascii="Calibri" w:eastAsia="Calibri" w:hAnsi="Calibri" w:cs="Calibri"/>
              </w:rPr>
            </w:pPr>
            <w:r>
              <w:rPr>
                <w:color w:val="000000"/>
                <w:sz w:val="22"/>
                <w:szCs w:val="22"/>
              </w:rPr>
              <w:t>Conduct an implementation and impact check of the district’s strategic plan, equity plan and improvement plans with the leadership team.  Revise actions for each plan as applicable.</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X</w:t>
            </w:r>
          </w:p>
        </w:tc>
      </w:tr>
    </w:tbl>
    <w:p w:rsidR="008B757D" w:rsidRDefault="008B757D">
      <w:pPr>
        <w:spacing w:before="100" w:after="100"/>
        <w:ind w:left="720" w:right="-432"/>
        <w:rPr>
          <w:rFonts w:ascii="Arial" w:eastAsia="Arial" w:hAnsi="Arial" w:cs="Arial"/>
          <w:b/>
          <w:sz w:val="28"/>
          <w:szCs w:val="28"/>
        </w:rPr>
      </w:pPr>
    </w:p>
    <w:p w:rsidR="00B67328" w:rsidRDefault="00B67328">
      <w:pPr>
        <w:spacing w:before="100" w:after="100"/>
        <w:ind w:left="720" w:right="-432"/>
        <w:rPr>
          <w:rFonts w:ascii="Arial" w:eastAsia="Arial" w:hAnsi="Arial" w:cs="Arial"/>
          <w:b/>
          <w:sz w:val="28"/>
          <w:szCs w:val="28"/>
        </w:rPr>
      </w:pPr>
    </w:p>
    <w:p w:rsidR="00B67328" w:rsidRDefault="00B67328">
      <w:pPr>
        <w:spacing w:before="100" w:after="100"/>
        <w:ind w:left="720" w:right="-432"/>
        <w:rPr>
          <w:rFonts w:ascii="Arial" w:eastAsia="Arial" w:hAnsi="Arial" w:cs="Arial"/>
          <w:b/>
          <w:sz w:val="28"/>
          <w:szCs w:val="28"/>
        </w:rPr>
      </w:pPr>
    </w:p>
    <w:p w:rsidR="008B757D" w:rsidRDefault="00980EA4">
      <w:pPr>
        <w:spacing w:before="100" w:after="100"/>
        <w:ind w:right="-432"/>
        <w:rPr>
          <w:rFonts w:ascii="Calibri" w:eastAsia="Calibri" w:hAnsi="Calibri" w:cs="Calibri"/>
        </w:rPr>
      </w:pPr>
      <w:r>
        <w:rPr>
          <w:rFonts w:ascii="Arial" w:eastAsia="Arial" w:hAnsi="Arial" w:cs="Arial"/>
          <w:b/>
          <w:sz w:val="28"/>
          <w:szCs w:val="28"/>
        </w:rPr>
        <w:lastRenderedPageBreak/>
        <w:t>Standard 2/Instructional Leadership:</w:t>
      </w:r>
      <w:r w:rsidR="00C7065D">
        <w:rPr>
          <w:rFonts w:ascii="Arial" w:eastAsia="Arial" w:hAnsi="Arial" w:cs="Arial"/>
          <w:b/>
          <w:sz w:val="28"/>
          <w:szCs w:val="28"/>
        </w:rPr>
        <w:t xml:space="preserve"> </w:t>
      </w:r>
      <w:r>
        <w:rPr>
          <w:rFonts w:ascii="Calibri" w:eastAsia="Calibri" w:hAnsi="Calibri" w:cs="Calibri"/>
        </w:rPr>
        <w:t xml:space="preserve">The Superintendent supports and builds a system committed to shared values and beliefs focused on teaching and learning where performance gaps are systematically eliminated over time and every student graduates from high school college- and career-ready. </w:t>
      </w:r>
    </w:p>
    <w:tbl>
      <w:tblPr>
        <w:tblStyle w:val="a0"/>
        <w:tblW w:w="129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55"/>
        <w:gridCol w:w="1440"/>
        <w:gridCol w:w="1440"/>
        <w:gridCol w:w="1440"/>
      </w:tblGrid>
      <w:tr w:rsidR="00260FA1" w:rsidTr="00260FA1">
        <w:tc>
          <w:tcPr>
            <w:tcW w:w="8655"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Activity</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30</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60</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90</w:t>
            </w:r>
          </w:p>
        </w:tc>
      </w:tr>
      <w:tr w:rsidR="00260FA1" w:rsidTr="00260FA1">
        <w:tc>
          <w:tcPr>
            <w:tcW w:w="8655" w:type="dxa"/>
            <w:shd w:val="clear" w:color="auto" w:fill="auto"/>
            <w:tcMar>
              <w:top w:w="100" w:type="dxa"/>
              <w:left w:w="100" w:type="dxa"/>
              <w:bottom w:w="100" w:type="dxa"/>
              <w:right w:w="100" w:type="dxa"/>
            </w:tcMar>
          </w:tcPr>
          <w:p w:rsidR="00260FA1" w:rsidRDefault="00260FA1">
            <w:pPr>
              <w:widowControl w:val="0"/>
              <w:rPr>
                <w:rFonts w:ascii="Calibri" w:eastAsia="Calibri" w:hAnsi="Calibri" w:cs="Calibri"/>
              </w:rPr>
            </w:pPr>
            <w:r>
              <w:rPr>
                <w:rFonts w:ascii="Calibri" w:eastAsia="Calibri" w:hAnsi="Calibri" w:cs="Calibri"/>
              </w:rPr>
              <w:t>Establish a regular meeting schedule with district administrators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Default="00260FA1">
            <w:pPr>
              <w:widowControl w:val="0"/>
              <w:rPr>
                <w:rFonts w:ascii="Calibri" w:eastAsia="Calibri" w:hAnsi="Calibri" w:cs="Calibri"/>
              </w:rPr>
            </w:pPr>
            <w:r>
              <w:rPr>
                <w:color w:val="000000"/>
                <w:sz w:val="22"/>
                <w:szCs w:val="22"/>
              </w:rPr>
              <w:t>Conduct a meeting with each building principal to discuss accomplishments, goals for the upcoming year, challenges and issues for the school, and support needed from the central office.</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bl>
    <w:p w:rsidR="00B67328" w:rsidRDefault="00B67328">
      <w:pPr>
        <w:widowControl w:val="0"/>
        <w:spacing w:after="240"/>
        <w:rPr>
          <w:rFonts w:ascii="Arial" w:eastAsia="Arial" w:hAnsi="Arial" w:cs="Arial"/>
          <w:b/>
          <w:sz w:val="28"/>
          <w:szCs w:val="28"/>
        </w:rPr>
      </w:pPr>
    </w:p>
    <w:p w:rsidR="008B757D" w:rsidRPr="004917F1" w:rsidRDefault="00980EA4">
      <w:pPr>
        <w:widowControl w:val="0"/>
        <w:spacing w:after="240"/>
        <w:rPr>
          <w:rFonts w:ascii="Calibri" w:eastAsia="Calibri" w:hAnsi="Calibri" w:cs="Calibri"/>
          <w:color w:val="FFFFFF" w:themeColor="background1"/>
        </w:rPr>
      </w:pPr>
      <w:r>
        <w:rPr>
          <w:rFonts w:ascii="Arial" w:eastAsia="Arial" w:hAnsi="Arial" w:cs="Arial"/>
          <w:b/>
          <w:sz w:val="28"/>
          <w:szCs w:val="28"/>
        </w:rPr>
        <w:t xml:space="preserve">Standard 3/Cultural </w:t>
      </w:r>
      <w:proofErr w:type="spellStart"/>
      <w:r>
        <w:rPr>
          <w:rFonts w:ascii="Arial" w:eastAsia="Arial" w:hAnsi="Arial" w:cs="Arial"/>
          <w:b/>
          <w:sz w:val="28"/>
          <w:szCs w:val="28"/>
        </w:rPr>
        <w:t>Leadership</w:t>
      </w:r>
      <w:proofErr w:type="gramStart"/>
      <w:r>
        <w:rPr>
          <w:rFonts w:ascii="Arial" w:eastAsia="Arial" w:hAnsi="Arial" w:cs="Arial"/>
          <w:b/>
          <w:sz w:val="28"/>
          <w:szCs w:val="28"/>
        </w:rPr>
        <w:t>:</w:t>
      </w:r>
      <w:r>
        <w:rPr>
          <w:rFonts w:ascii="Calibri" w:eastAsia="Calibri" w:hAnsi="Calibri" w:cs="Calibri"/>
        </w:rPr>
        <w:t>The</w:t>
      </w:r>
      <w:proofErr w:type="spellEnd"/>
      <w:proofErr w:type="gramEnd"/>
      <w:r>
        <w:rPr>
          <w:rFonts w:ascii="Calibri" w:eastAsia="Calibri" w:hAnsi="Calibri" w:cs="Calibri"/>
        </w:rPr>
        <w:t xml:space="preserve"> Superintendent understands and acts on the important role a system’s culture has in the exemplary performance of all schools. </w:t>
      </w:r>
      <w:r w:rsidR="008412AD">
        <w:rPr>
          <w:rFonts w:ascii="Calibri" w:eastAsia="Calibri" w:hAnsi="Calibri" w:cs="Calibri"/>
          <w:color w:val="1F497D" w:themeColor="text2"/>
        </w:rPr>
        <w:t>He works to u</w:t>
      </w:r>
      <w:r>
        <w:rPr>
          <w:rFonts w:ascii="Calibri" w:eastAsia="Calibri" w:hAnsi="Calibri" w:cs="Calibri"/>
        </w:rPr>
        <w:t>nderstand</w:t>
      </w:r>
      <w:r w:rsidR="008412AD">
        <w:rPr>
          <w:rFonts w:ascii="Calibri" w:eastAsia="Calibri" w:hAnsi="Calibri" w:cs="Calibri"/>
          <w:color w:val="1F497D" w:themeColor="text2"/>
        </w:rPr>
        <w:t xml:space="preserve">as well as their history and traditions as they move </w:t>
      </w:r>
      <w:r>
        <w:rPr>
          <w:rFonts w:ascii="Calibri" w:eastAsia="Calibri" w:hAnsi="Calibri" w:cs="Calibri"/>
        </w:rPr>
        <w:t xml:space="preserve">forward to support </w:t>
      </w:r>
      <w:r w:rsidR="008412AD">
        <w:rPr>
          <w:rFonts w:ascii="Calibri" w:eastAsia="Calibri" w:hAnsi="Calibri" w:cs="Calibri"/>
          <w:color w:val="1F497D" w:themeColor="text2"/>
        </w:rPr>
        <w:t>and ac</w:t>
      </w:r>
      <w:r w:rsidR="0051218A">
        <w:rPr>
          <w:rFonts w:ascii="Calibri" w:eastAsia="Calibri" w:hAnsi="Calibri" w:cs="Calibri"/>
          <w:color w:val="1F497D" w:themeColor="text2"/>
        </w:rPr>
        <w:t>h</w:t>
      </w:r>
      <w:r w:rsidR="008412AD">
        <w:rPr>
          <w:rFonts w:ascii="Calibri" w:eastAsia="Calibri" w:hAnsi="Calibri" w:cs="Calibri"/>
          <w:color w:val="1F497D" w:themeColor="text2"/>
        </w:rPr>
        <w:t>ieve</w:t>
      </w:r>
      <w:r>
        <w:rPr>
          <w:rFonts w:ascii="Calibri" w:eastAsia="Calibri" w:hAnsi="Calibri" w:cs="Calibri"/>
        </w:rPr>
        <w:t xml:space="preserve"> district’s </w:t>
      </w:r>
      <w:r w:rsidR="008412AD">
        <w:rPr>
          <w:rFonts w:ascii="Calibri" w:eastAsia="Calibri" w:hAnsi="Calibri" w:cs="Calibri"/>
          <w:color w:val="1F497D" w:themeColor="text2"/>
        </w:rPr>
        <w:t>goals. The superintendent must be able to improve the district culture, if needed, to align the work of adults with the district’s goals of improving student learning and infusing the work</w:t>
      </w:r>
      <w:r>
        <w:rPr>
          <w:rFonts w:ascii="Calibri" w:eastAsia="Calibri" w:hAnsi="Calibri" w:cs="Calibri"/>
        </w:rPr>
        <w:t xml:space="preserve"> with passion, meaning and purpose. </w:t>
      </w:r>
    </w:p>
    <w:tbl>
      <w:tblPr>
        <w:tblStyle w:val="a1"/>
        <w:tblW w:w="129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55"/>
        <w:gridCol w:w="1440"/>
        <w:gridCol w:w="1440"/>
        <w:gridCol w:w="1440"/>
      </w:tblGrid>
      <w:tr w:rsidR="00260FA1" w:rsidRPr="004917F1" w:rsidTr="00260FA1">
        <w:tc>
          <w:tcPr>
            <w:tcW w:w="8655"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themeColor="background1"/>
              </w:rPr>
            </w:pPr>
            <w:r w:rsidRPr="004917F1">
              <w:rPr>
                <w:rFonts w:ascii="Calibri" w:eastAsia="Calibri" w:hAnsi="Calibri" w:cs="Calibri"/>
                <w:b/>
                <w:color w:val="FFFFFF" w:themeColor="background1"/>
              </w:rPr>
              <w:t>Activity</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themeColor="background1"/>
              </w:rPr>
            </w:pPr>
            <w:r w:rsidRPr="004917F1">
              <w:rPr>
                <w:rFonts w:ascii="Calibri" w:eastAsia="Calibri" w:hAnsi="Calibri" w:cs="Calibri"/>
                <w:b/>
                <w:color w:val="FFFFFF" w:themeColor="background1"/>
              </w:rPr>
              <w:t>30</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themeColor="background1"/>
              </w:rPr>
            </w:pPr>
            <w:r w:rsidRPr="004917F1">
              <w:rPr>
                <w:rFonts w:ascii="Calibri" w:eastAsia="Calibri" w:hAnsi="Calibri" w:cs="Calibri"/>
                <w:b/>
                <w:color w:val="FFFFFF" w:themeColor="background1"/>
              </w:rPr>
              <w:t>60</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themeColor="background1"/>
              </w:rPr>
            </w:pPr>
            <w:r w:rsidRPr="004917F1">
              <w:rPr>
                <w:rFonts w:ascii="Calibri" w:eastAsia="Calibri" w:hAnsi="Calibri" w:cs="Calibri"/>
                <w:b/>
                <w:color w:val="FFFFFF" w:themeColor="background1"/>
              </w:rPr>
              <w:t>90</w:t>
            </w: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rFonts w:eastAsia="Calibri"/>
              </w:rPr>
            </w:pPr>
            <w:r w:rsidRPr="00B67328">
              <w:rPr>
                <w:rFonts w:eastAsia="Calibri"/>
              </w:rPr>
              <w:t>Be visible in schools and at school events.  Visit schools with the goal of 2 times in each school per week.</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rFonts w:eastAsia="Calibri"/>
              </w:rPr>
            </w:pPr>
            <w:r w:rsidRPr="00B67328">
              <w:rPr>
                <w:rFonts w:eastAsia="Calibri"/>
              </w:rPr>
              <w:t>Meet with Central Office staff to set “customer service” tone</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rFonts w:eastAsia="Calibri"/>
              </w:rPr>
            </w:pPr>
            <w:r w:rsidRPr="00B67328">
              <w:rPr>
                <w:rFonts w:eastAsia="Calibri"/>
              </w:rPr>
              <w:t>Initiate a welcome back to school video.</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rFonts w:eastAsia="Calibri"/>
              </w:rPr>
            </w:pPr>
            <w:r w:rsidRPr="00B67328">
              <w:rPr>
                <w:color w:val="000000"/>
                <w:sz w:val="22"/>
                <w:szCs w:val="22"/>
              </w:rPr>
              <w:t>Institute a monthly memo to all district staff. Each memo will include news, celebrations, recognitions, encouragement, etc. that address goals of the district for continuous improvement.</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color w:val="000000"/>
                <w:sz w:val="22"/>
                <w:szCs w:val="22"/>
              </w:rPr>
            </w:pPr>
            <w:r w:rsidRPr="00B67328">
              <w:rPr>
                <w:color w:val="000000"/>
                <w:sz w:val="22"/>
                <w:szCs w:val="22"/>
              </w:rPr>
              <w:t xml:space="preserve">Visit each school to welcome back students.  Depending on what time of day, I will greet students as they exit buses/cars, eat breakfast/lunch, in classes, etc. </w:t>
            </w:r>
            <w:r w:rsidRPr="00B67328">
              <w:rPr>
                <w:iCs/>
                <w:sz w:val="22"/>
                <w:szCs w:val="22"/>
              </w:rPr>
              <w:t>Visit virtual classes that may be taking place as a “pop-in” guest.</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Pr="00B67328" w:rsidRDefault="00260FA1" w:rsidP="00B67328">
            <w:pPr>
              <w:pStyle w:val="NormalWeb"/>
              <w:spacing w:before="0" w:beforeAutospacing="0" w:after="0" w:afterAutospacing="0"/>
              <w:textAlignment w:val="baseline"/>
              <w:rPr>
                <w:color w:val="000000"/>
                <w:sz w:val="22"/>
                <w:szCs w:val="22"/>
              </w:rPr>
            </w:pPr>
            <w:r w:rsidRPr="00B67328">
              <w:rPr>
                <w:color w:val="000000"/>
                <w:sz w:val="22"/>
                <w:szCs w:val="22"/>
              </w:rPr>
              <w:t xml:space="preserve">Ride a </w:t>
            </w:r>
            <w:proofErr w:type="gramStart"/>
            <w:r w:rsidRPr="00B67328">
              <w:rPr>
                <w:color w:val="000000"/>
                <w:sz w:val="22"/>
                <w:szCs w:val="22"/>
              </w:rPr>
              <w:t>bus(</w:t>
            </w:r>
            <w:proofErr w:type="spellStart"/>
            <w:proofErr w:type="gramEnd"/>
            <w:r w:rsidRPr="00B67328">
              <w:rPr>
                <w:color w:val="000000"/>
                <w:sz w:val="22"/>
                <w:szCs w:val="22"/>
              </w:rPr>
              <w:t>es</w:t>
            </w:r>
            <w:proofErr w:type="spellEnd"/>
            <w:r w:rsidRPr="00B67328">
              <w:rPr>
                <w:color w:val="000000"/>
                <w:sz w:val="22"/>
                <w:szCs w:val="22"/>
              </w:rPr>
              <w:t>) during its route to and from school in the morning and/or afternoon.  Use the opportunity to meet and greet some of the district’s parents and students.  </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Pr="00B67328" w:rsidRDefault="00260FA1" w:rsidP="00314219">
            <w:pPr>
              <w:pStyle w:val="NormalWeb"/>
              <w:spacing w:before="0" w:beforeAutospacing="0" w:after="0" w:afterAutospacing="0"/>
              <w:textAlignment w:val="baseline"/>
              <w:rPr>
                <w:color w:val="000000"/>
                <w:sz w:val="20"/>
                <w:szCs w:val="20"/>
              </w:rPr>
            </w:pPr>
            <w:r w:rsidRPr="00B67328">
              <w:rPr>
                <w:color w:val="000000"/>
                <w:sz w:val="20"/>
                <w:szCs w:val="20"/>
              </w:rPr>
              <w:t>Attend district, school, and community functions to represent the district, meet stakeholders, and build positive relationships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bl>
    <w:p w:rsidR="008B757D" w:rsidRDefault="00980EA4">
      <w:pPr>
        <w:spacing w:before="100" w:after="100"/>
        <w:ind w:right="-432"/>
        <w:rPr>
          <w:rFonts w:ascii="Calibri" w:eastAsia="Calibri" w:hAnsi="Calibri" w:cs="Calibri"/>
          <w:b/>
          <w:sz w:val="28"/>
          <w:szCs w:val="28"/>
        </w:rPr>
      </w:pPr>
      <w:r>
        <w:rPr>
          <w:rFonts w:ascii="Calibri" w:eastAsia="Calibri" w:hAnsi="Calibri" w:cs="Calibri"/>
          <w:b/>
          <w:sz w:val="28"/>
          <w:szCs w:val="28"/>
        </w:rPr>
        <w:lastRenderedPageBreak/>
        <w:t>Standard 4/Human Resource Leadership:</w:t>
      </w:r>
      <w:r w:rsidR="00260FA1">
        <w:rPr>
          <w:rFonts w:ascii="Calibri" w:eastAsia="Calibri" w:hAnsi="Calibri" w:cs="Calibri"/>
          <w:b/>
          <w:sz w:val="28"/>
          <w:szCs w:val="28"/>
        </w:rPr>
        <w:t xml:space="preserve"> </w:t>
      </w:r>
      <w:r>
        <w:rPr>
          <w:rFonts w:ascii="Calibri" w:eastAsia="Calibri" w:hAnsi="Calibri" w:cs="Calibri"/>
        </w:rPr>
        <w:t xml:space="preserve">The Superintendent ensures the district is a professional teaching community with process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 </w:t>
      </w:r>
    </w:p>
    <w:p w:rsidR="008B757D" w:rsidRDefault="008B757D">
      <w:pPr>
        <w:spacing w:before="100" w:after="100"/>
        <w:ind w:right="-432"/>
        <w:rPr>
          <w:rFonts w:ascii="Calibri" w:eastAsia="Calibri" w:hAnsi="Calibri" w:cs="Calibri"/>
        </w:rPr>
      </w:pPr>
    </w:p>
    <w:tbl>
      <w:tblPr>
        <w:tblStyle w:val="a2"/>
        <w:tblW w:w="129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55"/>
        <w:gridCol w:w="1440"/>
        <w:gridCol w:w="1440"/>
        <w:gridCol w:w="1440"/>
      </w:tblGrid>
      <w:tr w:rsidR="00260FA1" w:rsidTr="00260FA1">
        <w:tc>
          <w:tcPr>
            <w:tcW w:w="8655"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Activity</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30</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60</w:t>
            </w:r>
          </w:p>
        </w:tc>
        <w:tc>
          <w:tcPr>
            <w:tcW w:w="1440" w:type="dxa"/>
            <w:shd w:val="clear" w:color="auto" w:fill="002060"/>
            <w:tcMar>
              <w:top w:w="100" w:type="dxa"/>
              <w:left w:w="100" w:type="dxa"/>
              <w:bottom w:w="100" w:type="dxa"/>
              <w:right w:w="100" w:type="dxa"/>
            </w:tcMar>
          </w:tcPr>
          <w:p w:rsidR="00260FA1" w:rsidRPr="004917F1" w:rsidRDefault="00260FA1">
            <w:pPr>
              <w:widowControl w:val="0"/>
              <w:jc w:val="center"/>
              <w:rPr>
                <w:rFonts w:ascii="Calibri" w:eastAsia="Calibri" w:hAnsi="Calibri" w:cs="Calibri"/>
                <w:b/>
                <w:color w:val="FFFFFF"/>
              </w:rPr>
            </w:pPr>
            <w:r w:rsidRPr="004917F1">
              <w:rPr>
                <w:rFonts w:ascii="Calibri" w:eastAsia="Calibri" w:hAnsi="Calibri" w:cs="Calibri"/>
                <w:b/>
                <w:color w:val="FFFFFF"/>
              </w:rPr>
              <w:t>90</w:t>
            </w:r>
          </w:p>
        </w:tc>
      </w:tr>
      <w:tr w:rsidR="00260FA1" w:rsidTr="00260FA1">
        <w:tc>
          <w:tcPr>
            <w:tcW w:w="8655" w:type="dxa"/>
            <w:shd w:val="clear" w:color="auto" w:fill="auto"/>
            <w:tcMar>
              <w:top w:w="100" w:type="dxa"/>
              <w:left w:w="100" w:type="dxa"/>
              <w:bottom w:w="100" w:type="dxa"/>
              <w:right w:w="100" w:type="dxa"/>
            </w:tcMar>
          </w:tcPr>
          <w:p w:rsidR="00260FA1" w:rsidRPr="007F5CFB" w:rsidRDefault="00260FA1">
            <w:pPr>
              <w:widowControl w:val="0"/>
              <w:rPr>
                <w:rFonts w:eastAsia="Calibri"/>
              </w:rPr>
            </w:pPr>
            <w:r>
              <w:rPr>
                <w:color w:val="000000"/>
                <w:sz w:val="22"/>
                <w:szCs w:val="22"/>
              </w:rPr>
              <w:t>Develop and begin to implement an ongoing Principal Leadership Enhancement program that includes the study of leadership skills and principles as well as regular mentoring/coaching.</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Pr="007F5CFB" w:rsidRDefault="00260FA1" w:rsidP="00C7065D">
            <w:pPr>
              <w:widowControl w:val="0"/>
              <w:rPr>
                <w:rFonts w:eastAsia="Calibri"/>
              </w:rPr>
            </w:pPr>
            <w:r w:rsidRPr="007F5CFB">
              <w:rPr>
                <w:rFonts w:eastAsia="Calibri"/>
              </w:rPr>
              <w:t>Develop schedule and begin to meet weekly with Central Office Leadership Team</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bl>
    <w:p w:rsidR="008B757D" w:rsidRDefault="008B757D">
      <w:pPr>
        <w:spacing w:before="100" w:after="100"/>
        <w:ind w:right="-432"/>
        <w:rPr>
          <w:rFonts w:ascii="Calibri" w:eastAsia="Calibri" w:hAnsi="Calibri" w:cs="Calibri"/>
          <w:b/>
          <w:sz w:val="28"/>
          <w:szCs w:val="28"/>
        </w:rPr>
      </w:pPr>
    </w:p>
    <w:p w:rsidR="008B757D" w:rsidRDefault="00980EA4">
      <w:pPr>
        <w:spacing w:before="100" w:after="100"/>
        <w:ind w:right="-432"/>
      </w:pPr>
      <w:r>
        <w:rPr>
          <w:rFonts w:ascii="Calibri" w:eastAsia="Calibri" w:hAnsi="Calibri" w:cs="Calibri"/>
          <w:b/>
          <w:sz w:val="28"/>
          <w:szCs w:val="28"/>
        </w:rPr>
        <w:t>Standard 5/Managerial Leadership:</w:t>
      </w:r>
      <w:r>
        <w:rPr>
          <w:rFonts w:ascii="Calibri" w:eastAsia="Calibri" w:hAnsi="Calibri" w:cs="Calibri"/>
        </w:rPr>
        <w:t xml:space="preserve"> 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 </w:t>
      </w:r>
    </w:p>
    <w:p w:rsidR="008B757D" w:rsidRDefault="008B757D">
      <w:pPr>
        <w:spacing w:before="100" w:after="100"/>
        <w:ind w:right="-432"/>
        <w:rPr>
          <w:rFonts w:ascii="Calibri" w:eastAsia="Calibri" w:hAnsi="Calibri" w:cs="Calibri"/>
        </w:rPr>
      </w:pPr>
    </w:p>
    <w:tbl>
      <w:tblPr>
        <w:tblStyle w:val="a3"/>
        <w:tblW w:w="129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55"/>
        <w:gridCol w:w="1440"/>
        <w:gridCol w:w="1440"/>
        <w:gridCol w:w="1440"/>
      </w:tblGrid>
      <w:tr w:rsidR="00260FA1" w:rsidTr="00260FA1">
        <w:tc>
          <w:tcPr>
            <w:tcW w:w="8655"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Activity</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30</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60</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90</w:t>
            </w:r>
          </w:p>
        </w:tc>
      </w:tr>
      <w:tr w:rsidR="00260FA1" w:rsidTr="00260FA1">
        <w:tc>
          <w:tcPr>
            <w:tcW w:w="8655" w:type="dxa"/>
            <w:shd w:val="clear" w:color="auto" w:fill="auto"/>
            <w:tcMar>
              <w:top w:w="100" w:type="dxa"/>
              <w:left w:w="100" w:type="dxa"/>
              <w:bottom w:w="100" w:type="dxa"/>
              <w:right w:w="100" w:type="dxa"/>
            </w:tcMar>
          </w:tcPr>
          <w:p w:rsidR="00260FA1" w:rsidRPr="00314219" w:rsidRDefault="00260FA1">
            <w:pPr>
              <w:widowControl w:val="0"/>
              <w:rPr>
                <w:rFonts w:eastAsia="Calibri"/>
              </w:rPr>
            </w:pPr>
            <w:r w:rsidRPr="00314219">
              <w:rPr>
                <w:rFonts w:eastAsia="Calibri"/>
              </w:rPr>
              <w:t>Meet with all Central Office administrators to discuss current status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Pr="00314219" w:rsidRDefault="00260FA1">
            <w:pPr>
              <w:widowControl w:val="0"/>
              <w:rPr>
                <w:rFonts w:eastAsia="Calibri"/>
              </w:rPr>
            </w:pPr>
            <w:r w:rsidRPr="00314219">
              <w:rPr>
                <w:rFonts w:eastAsia="Calibri"/>
              </w:rPr>
              <w:t>Acquire budget narrative and meet with district finance officer for discussion</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Pr="00314219" w:rsidRDefault="00260FA1" w:rsidP="00314219">
            <w:pPr>
              <w:pStyle w:val="NormalWeb"/>
              <w:spacing w:before="0" w:beforeAutospacing="0" w:after="0" w:afterAutospacing="0"/>
              <w:textAlignment w:val="baseline"/>
              <w:rPr>
                <w:rFonts w:eastAsia="Calibri"/>
              </w:rPr>
            </w:pPr>
            <w:r w:rsidRPr="00314219">
              <w:rPr>
                <w:color w:val="000000"/>
                <w:sz w:val="22"/>
                <w:szCs w:val="22"/>
              </w:rPr>
              <w:t xml:space="preserve">Visit the district's schools and support program facilities such as the bus garage, maintenance building, nutrition office, and FRYSC </w:t>
            </w:r>
            <w:proofErr w:type="gramStart"/>
            <w:r w:rsidRPr="00314219">
              <w:rPr>
                <w:color w:val="000000"/>
                <w:sz w:val="22"/>
                <w:szCs w:val="22"/>
              </w:rPr>
              <w:t>office ,</w:t>
            </w:r>
            <w:proofErr w:type="gramEnd"/>
            <w:r w:rsidRPr="00314219">
              <w:rPr>
                <w:color w:val="000000"/>
                <w:sz w:val="22"/>
                <w:szCs w:val="22"/>
              </w:rPr>
              <w:t xml:space="preserve"> etc. to greet employees.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Pr="00314219" w:rsidRDefault="00260FA1">
            <w:pPr>
              <w:widowControl w:val="0"/>
              <w:rPr>
                <w:rFonts w:eastAsia="Calibri"/>
              </w:rPr>
            </w:pPr>
            <w:r>
              <w:rPr>
                <w:color w:val="000000"/>
                <w:sz w:val="22"/>
                <w:szCs w:val="22"/>
              </w:rPr>
              <w:t>Implement a Monday Morning Meeting with district central office leadership for the purpose of open communication and collective problem solving. </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Pr="00314219" w:rsidRDefault="00260FA1">
            <w:pPr>
              <w:widowControl w:val="0"/>
              <w:rPr>
                <w:rFonts w:eastAsia="Calibri"/>
              </w:rPr>
            </w:pPr>
            <w:r w:rsidRPr="00314219">
              <w:rPr>
                <w:rFonts w:eastAsia="Calibri"/>
              </w:rPr>
              <w:t>Review board policies and procedures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Default="00260FA1" w:rsidP="00B67328">
            <w:pPr>
              <w:pStyle w:val="NormalWeb"/>
              <w:spacing w:before="0" w:beforeAutospacing="0" w:after="0" w:afterAutospacing="0"/>
              <w:textAlignment w:val="baseline"/>
              <w:rPr>
                <w:rFonts w:ascii="Calibri" w:eastAsia="Calibri" w:hAnsi="Calibri" w:cs="Calibri"/>
              </w:rPr>
            </w:pPr>
            <w:r>
              <w:rPr>
                <w:color w:val="000000"/>
                <w:sz w:val="22"/>
                <w:szCs w:val="22"/>
              </w:rPr>
              <w:t>Conduct individual meetings with the Director of Pupil Personnel, Director of Special Education, and Personnel/Public Relations Coordinator to discuss accomplishments, goals for the upcoming year, challenges and issues for the district and schools, and support needed from me. </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bl>
    <w:p w:rsidR="008B757D" w:rsidRDefault="00980EA4">
      <w:pPr>
        <w:spacing w:before="100" w:after="100"/>
        <w:ind w:right="-432"/>
      </w:pPr>
      <w:r>
        <w:rPr>
          <w:rFonts w:ascii="Calibri" w:eastAsia="Calibri" w:hAnsi="Calibri" w:cs="Calibri"/>
          <w:b/>
          <w:sz w:val="28"/>
          <w:szCs w:val="28"/>
        </w:rPr>
        <w:lastRenderedPageBreak/>
        <w:t>Standard 6/Collaborative Leadership:</w:t>
      </w:r>
      <w:r w:rsidR="00260FA1">
        <w:rPr>
          <w:rFonts w:ascii="Calibri" w:eastAsia="Calibri" w:hAnsi="Calibri" w:cs="Calibri"/>
          <w:b/>
          <w:sz w:val="28"/>
          <w:szCs w:val="28"/>
        </w:rPr>
        <w:t xml:space="preserve"> </w:t>
      </w:r>
      <w:r>
        <w:rPr>
          <w:rFonts w:ascii="Calibri" w:eastAsia="Calibri" w:hAnsi="Calibri" w:cs="Calibri"/>
        </w:rPr>
        <w:t xml:space="preserve">The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 </w:t>
      </w:r>
    </w:p>
    <w:p w:rsidR="008B757D" w:rsidRDefault="008B757D">
      <w:pPr>
        <w:spacing w:before="100" w:after="100"/>
        <w:ind w:right="-432"/>
        <w:rPr>
          <w:rFonts w:ascii="Calibri" w:eastAsia="Calibri" w:hAnsi="Calibri" w:cs="Calibri"/>
        </w:rPr>
      </w:pPr>
    </w:p>
    <w:tbl>
      <w:tblPr>
        <w:tblStyle w:val="a4"/>
        <w:tblW w:w="129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55"/>
        <w:gridCol w:w="1440"/>
        <w:gridCol w:w="1440"/>
        <w:gridCol w:w="1440"/>
      </w:tblGrid>
      <w:tr w:rsidR="00260FA1" w:rsidTr="00260FA1">
        <w:tc>
          <w:tcPr>
            <w:tcW w:w="8655"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Activity</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30</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60</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90</w:t>
            </w:r>
          </w:p>
        </w:tc>
      </w:tr>
      <w:tr w:rsidR="00260FA1" w:rsidTr="00260FA1">
        <w:tc>
          <w:tcPr>
            <w:tcW w:w="8655" w:type="dxa"/>
            <w:shd w:val="clear" w:color="auto" w:fill="auto"/>
            <w:tcMar>
              <w:top w:w="100" w:type="dxa"/>
              <w:left w:w="100" w:type="dxa"/>
              <w:bottom w:w="100" w:type="dxa"/>
              <w:right w:w="100" w:type="dxa"/>
            </w:tcMar>
          </w:tcPr>
          <w:p w:rsidR="00260FA1" w:rsidRDefault="00260FA1">
            <w:pPr>
              <w:widowControl w:val="0"/>
              <w:rPr>
                <w:rFonts w:ascii="Calibri" w:eastAsia="Calibri" w:hAnsi="Calibri" w:cs="Calibri"/>
              </w:rPr>
            </w:pPr>
            <w:r>
              <w:rPr>
                <w:color w:val="000000"/>
                <w:sz w:val="22"/>
                <w:szCs w:val="22"/>
              </w:rPr>
              <w:t>Form Student Advisory Council and schedule first meeting.</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Default="00260FA1">
            <w:pPr>
              <w:widowControl w:val="0"/>
              <w:rPr>
                <w:color w:val="000000"/>
                <w:sz w:val="22"/>
                <w:szCs w:val="22"/>
              </w:rPr>
            </w:pPr>
            <w:r>
              <w:rPr>
                <w:color w:val="000000"/>
                <w:sz w:val="22"/>
                <w:szCs w:val="22"/>
              </w:rPr>
              <w:t>Form Equity Advisory Team and schedule first meeting</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rsidP="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r>
      <w:tr w:rsidR="00260FA1" w:rsidTr="00260FA1">
        <w:tc>
          <w:tcPr>
            <w:tcW w:w="8655" w:type="dxa"/>
            <w:shd w:val="clear" w:color="auto" w:fill="auto"/>
            <w:tcMar>
              <w:top w:w="100" w:type="dxa"/>
              <w:left w:w="100" w:type="dxa"/>
              <w:bottom w:w="100" w:type="dxa"/>
              <w:right w:w="100" w:type="dxa"/>
            </w:tcMar>
          </w:tcPr>
          <w:p w:rsidR="00260FA1" w:rsidRDefault="00260FA1" w:rsidP="00314219">
            <w:pPr>
              <w:pStyle w:val="NormalWeb"/>
              <w:spacing w:before="0" w:beforeAutospacing="0" w:after="0" w:afterAutospacing="0"/>
              <w:textAlignment w:val="baseline"/>
              <w:rPr>
                <w:rFonts w:ascii="Calibri" w:eastAsia="Calibri" w:hAnsi="Calibri" w:cs="Calibri"/>
              </w:rPr>
            </w:pPr>
            <w:r>
              <w:rPr>
                <w:color w:val="000000"/>
                <w:sz w:val="22"/>
                <w:szCs w:val="22"/>
              </w:rPr>
              <w:t>Institute a weekly memo to the board of education members with the goal to keep the team informed of current and upcoming district news and issues.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rPr>
          <w:trHeight w:val="1212"/>
        </w:trPr>
        <w:tc>
          <w:tcPr>
            <w:tcW w:w="8655" w:type="dxa"/>
            <w:shd w:val="clear" w:color="auto" w:fill="auto"/>
            <w:tcMar>
              <w:top w:w="100" w:type="dxa"/>
              <w:left w:w="100" w:type="dxa"/>
              <w:bottom w:w="100" w:type="dxa"/>
              <w:right w:w="100" w:type="dxa"/>
            </w:tcMar>
          </w:tcPr>
          <w:p w:rsidR="00260FA1" w:rsidRDefault="00260FA1">
            <w:pPr>
              <w:widowControl w:val="0"/>
              <w:rPr>
                <w:rFonts w:ascii="Calibri" w:eastAsia="Calibri" w:hAnsi="Calibri" w:cs="Calibri"/>
              </w:rPr>
            </w:pPr>
            <w:r>
              <w:rPr>
                <w:color w:val="000000"/>
                <w:sz w:val="22"/>
                <w:szCs w:val="22"/>
              </w:rPr>
              <w:t>Analyze community organizations and determine which will most effectively work in partnership to meet the district’s goals.  Reach out to applicable organization leaders to learn about the organization's strengths and challenges in addition to the needs of the community in regard to education</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Default="00260FA1">
            <w:pPr>
              <w:widowControl w:val="0"/>
              <w:rPr>
                <w:rFonts w:ascii="Calibri" w:eastAsia="Calibri" w:hAnsi="Calibri" w:cs="Calibri"/>
              </w:rPr>
            </w:pPr>
            <w:r>
              <w:rPr>
                <w:color w:val="000000"/>
                <w:sz w:val="22"/>
                <w:szCs w:val="22"/>
              </w:rPr>
              <w:t>Attend each school’s SBDM Council meeting to meet the school’s leadership board and gain an understanding of each school’s unique strengths and challenges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bl>
    <w:p w:rsidR="008B757D" w:rsidRDefault="008B757D">
      <w:pPr>
        <w:ind w:right="-432"/>
        <w:rPr>
          <w:rFonts w:ascii="Calibri" w:eastAsia="Calibri" w:hAnsi="Calibri" w:cs="Calibri"/>
          <w:b/>
          <w:sz w:val="28"/>
          <w:szCs w:val="28"/>
        </w:rPr>
      </w:pPr>
    </w:p>
    <w:p w:rsidR="008B757D" w:rsidRDefault="00980EA4">
      <w:pPr>
        <w:ind w:right="-432"/>
        <w:rPr>
          <w:rFonts w:ascii="Calibri" w:eastAsia="Calibri" w:hAnsi="Calibri" w:cs="Calibri"/>
        </w:rPr>
      </w:pPr>
      <w:r>
        <w:rPr>
          <w:rFonts w:ascii="Calibri" w:eastAsia="Calibri" w:hAnsi="Calibri" w:cs="Calibri"/>
          <w:b/>
          <w:sz w:val="28"/>
          <w:szCs w:val="28"/>
        </w:rPr>
        <w:t>Standard 7/Influential Leadership:</w:t>
      </w:r>
      <w:r>
        <w:rPr>
          <w:rFonts w:ascii="Calibri" w:eastAsia="Calibri" w:hAnsi="Calibri" w:cs="Calibri"/>
        </w:rPr>
        <w:t xml:space="preserve">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 </w:t>
      </w:r>
    </w:p>
    <w:p w:rsidR="008B757D" w:rsidRDefault="008B757D">
      <w:pPr>
        <w:spacing w:before="100" w:after="100"/>
        <w:ind w:right="-432"/>
        <w:rPr>
          <w:rFonts w:ascii="Calibri" w:eastAsia="Calibri" w:hAnsi="Calibri" w:cs="Calibri"/>
        </w:rPr>
      </w:pPr>
    </w:p>
    <w:tbl>
      <w:tblPr>
        <w:tblStyle w:val="a5"/>
        <w:tblW w:w="129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55"/>
        <w:gridCol w:w="1440"/>
        <w:gridCol w:w="1440"/>
        <w:gridCol w:w="1440"/>
      </w:tblGrid>
      <w:tr w:rsidR="00260FA1" w:rsidTr="00260FA1">
        <w:tc>
          <w:tcPr>
            <w:tcW w:w="8655"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Activity</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30</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60</w:t>
            </w:r>
          </w:p>
        </w:tc>
        <w:tc>
          <w:tcPr>
            <w:tcW w:w="1440" w:type="dxa"/>
            <w:shd w:val="clear" w:color="auto" w:fill="002060"/>
            <w:tcMar>
              <w:top w:w="100" w:type="dxa"/>
              <w:left w:w="100" w:type="dxa"/>
              <w:bottom w:w="100" w:type="dxa"/>
              <w:right w:w="100" w:type="dxa"/>
            </w:tcMar>
          </w:tcPr>
          <w:p w:rsidR="00260FA1" w:rsidRPr="00235184" w:rsidRDefault="00260FA1">
            <w:pPr>
              <w:widowControl w:val="0"/>
              <w:jc w:val="center"/>
              <w:rPr>
                <w:rFonts w:ascii="Calibri" w:eastAsia="Calibri" w:hAnsi="Calibri" w:cs="Calibri"/>
                <w:b/>
                <w:color w:val="FFFFFF"/>
              </w:rPr>
            </w:pPr>
            <w:r w:rsidRPr="00235184">
              <w:rPr>
                <w:rFonts w:ascii="Calibri" w:eastAsia="Calibri" w:hAnsi="Calibri" w:cs="Calibri"/>
                <w:b/>
                <w:color w:val="FFFFFF"/>
              </w:rPr>
              <w:t>90</w:t>
            </w: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rFonts w:eastAsia="Calibri"/>
              </w:rPr>
            </w:pPr>
            <w:r w:rsidRPr="00B67328">
              <w:rPr>
                <w:rFonts w:eastAsia="Calibri"/>
              </w:rPr>
              <w:t xml:space="preserve">Develop a relationship with local political leaders </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rFonts w:eastAsia="Calibri"/>
              </w:rPr>
            </w:pPr>
            <w:r w:rsidRPr="00B67328">
              <w:rPr>
                <w:rFonts w:eastAsia="Calibri"/>
              </w:rPr>
              <w:t>Develop a relationship with legislative representatives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r w:rsidR="00260FA1" w:rsidTr="00260FA1">
        <w:tc>
          <w:tcPr>
            <w:tcW w:w="8655" w:type="dxa"/>
            <w:shd w:val="clear" w:color="auto" w:fill="auto"/>
            <w:tcMar>
              <w:top w:w="100" w:type="dxa"/>
              <w:left w:w="100" w:type="dxa"/>
              <w:bottom w:w="100" w:type="dxa"/>
              <w:right w:w="100" w:type="dxa"/>
            </w:tcMar>
          </w:tcPr>
          <w:p w:rsidR="00260FA1" w:rsidRPr="00B67328" w:rsidRDefault="00260FA1">
            <w:pPr>
              <w:widowControl w:val="0"/>
              <w:rPr>
                <w:rFonts w:eastAsia="Calibri"/>
              </w:rPr>
            </w:pPr>
            <w:r>
              <w:rPr>
                <w:rFonts w:eastAsia="Calibri"/>
              </w:rPr>
              <w:t xml:space="preserve">Participate in GRREC </w:t>
            </w:r>
            <w:r w:rsidRPr="00B67328">
              <w:rPr>
                <w:rFonts w:eastAsia="Calibri"/>
              </w:rPr>
              <w:t xml:space="preserve"> to build relationships with other regional superintendents</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c>
          <w:tcPr>
            <w:tcW w:w="1440" w:type="dxa"/>
            <w:shd w:val="clear" w:color="auto" w:fill="auto"/>
            <w:tcMar>
              <w:top w:w="100" w:type="dxa"/>
              <w:left w:w="100" w:type="dxa"/>
              <w:bottom w:w="100" w:type="dxa"/>
              <w:right w:w="100" w:type="dxa"/>
            </w:tcMar>
          </w:tcPr>
          <w:p w:rsidR="00260FA1" w:rsidRDefault="00260FA1">
            <w:pPr>
              <w:widowControl w:val="0"/>
              <w:jc w:val="center"/>
              <w:rPr>
                <w:rFonts w:ascii="Calibri" w:eastAsia="Calibri" w:hAnsi="Calibri" w:cs="Calibri"/>
              </w:rPr>
            </w:pPr>
            <w:r>
              <w:rPr>
                <w:rFonts w:ascii="Calibri" w:eastAsia="Calibri" w:hAnsi="Calibri" w:cs="Calibri"/>
              </w:rPr>
              <w:t>X</w:t>
            </w:r>
          </w:p>
        </w:tc>
      </w:tr>
    </w:tbl>
    <w:p w:rsidR="008B757D" w:rsidRDefault="008B757D">
      <w:pPr>
        <w:pBdr>
          <w:top w:val="nil"/>
          <w:left w:val="nil"/>
          <w:bottom w:val="nil"/>
          <w:right w:val="nil"/>
          <w:between w:val="nil"/>
        </w:pBdr>
        <w:ind w:left="720"/>
        <w:rPr>
          <w:rFonts w:ascii="Calibri" w:eastAsia="Calibri" w:hAnsi="Calibri" w:cs="Calibri"/>
          <w:i/>
          <w:color w:val="000000"/>
          <w:sz w:val="22"/>
          <w:szCs w:val="22"/>
        </w:rPr>
      </w:pPr>
    </w:p>
    <w:sectPr w:rsidR="008B757D" w:rsidSect="00A1119C">
      <w:headerReference w:type="default" r:id="rId8"/>
      <w:headerReference w:type="first" r:id="rId9"/>
      <w:pgSz w:w="15840" w:h="12240"/>
      <w:pgMar w:top="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1A" w:rsidRDefault="002A781A">
      <w:r>
        <w:separator/>
      </w:r>
    </w:p>
  </w:endnote>
  <w:endnote w:type="continuationSeparator" w:id="0">
    <w:p w:rsidR="002A781A" w:rsidRDefault="002A7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1A" w:rsidRDefault="002A781A">
      <w:r>
        <w:separator/>
      </w:r>
    </w:p>
  </w:footnote>
  <w:footnote w:type="continuationSeparator" w:id="0">
    <w:p w:rsidR="002A781A" w:rsidRDefault="002A7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28" w:rsidRDefault="00B67328">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28" w:rsidRDefault="00B67328" w:rsidP="004917F1">
    <w:pPr>
      <w:shd w:val="clear" w:color="auto" w:fill="002060"/>
      <w:jc w:val="center"/>
    </w:pPr>
    <w:r w:rsidRPr="004917F1">
      <w:rPr>
        <w:noProof/>
      </w:rPr>
      <w:drawing>
        <wp:inline distT="0" distB="0" distL="0" distR="0">
          <wp:extent cx="2352675" cy="1216901"/>
          <wp:effectExtent l="19050" t="0" r="9525" b="0"/>
          <wp:docPr id="3" name="Picture 1" descr="Logo (2) (450 x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450 x 452)"/>
                  <pic:cNvPicPr>
                    <a:picLocks noChangeAspect="1" noChangeArrowheads="1"/>
                  </pic:cNvPicPr>
                </pic:nvPicPr>
                <pic:blipFill>
                  <a:blip r:embed="rId1"/>
                  <a:srcRect t="14159" b="34293"/>
                  <a:stretch>
                    <a:fillRect/>
                  </a:stretch>
                </pic:blipFill>
                <pic:spPr bwMode="auto">
                  <a:xfrm>
                    <a:off x="0" y="0"/>
                    <a:ext cx="2352675" cy="1216901"/>
                  </a:xfrm>
                  <a:prstGeom prst="rect">
                    <a:avLst/>
                  </a:prstGeom>
                  <a:solidFill>
                    <a:srgbClr val="FFC000"/>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0A7"/>
    <w:multiLevelType w:val="multilevel"/>
    <w:tmpl w:val="46AA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F33E4"/>
    <w:multiLevelType w:val="multilevel"/>
    <w:tmpl w:val="03B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409A0"/>
    <w:multiLevelType w:val="multilevel"/>
    <w:tmpl w:val="9FBE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B61C9"/>
    <w:multiLevelType w:val="multilevel"/>
    <w:tmpl w:val="380A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B757D"/>
    <w:rsid w:val="000762FA"/>
    <w:rsid w:val="00235184"/>
    <w:rsid w:val="00260FA1"/>
    <w:rsid w:val="002A781A"/>
    <w:rsid w:val="00314219"/>
    <w:rsid w:val="004714DD"/>
    <w:rsid w:val="004917F1"/>
    <w:rsid w:val="0051218A"/>
    <w:rsid w:val="005C4427"/>
    <w:rsid w:val="00636196"/>
    <w:rsid w:val="00667902"/>
    <w:rsid w:val="007F5CFB"/>
    <w:rsid w:val="008412AD"/>
    <w:rsid w:val="008B757D"/>
    <w:rsid w:val="00980EA4"/>
    <w:rsid w:val="00A06FDE"/>
    <w:rsid w:val="00A1119C"/>
    <w:rsid w:val="00B67328"/>
    <w:rsid w:val="00B71240"/>
    <w:rsid w:val="00C7065D"/>
    <w:rsid w:val="00DF2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9C"/>
  </w:style>
  <w:style w:type="paragraph" w:styleId="Heading1">
    <w:name w:val="heading 1"/>
    <w:basedOn w:val="Normal"/>
    <w:next w:val="Normal"/>
    <w:uiPriority w:val="9"/>
    <w:qFormat/>
    <w:rsid w:val="00A1119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1119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1119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1119C"/>
    <w:pPr>
      <w:keepNext/>
      <w:keepLines/>
      <w:spacing w:before="240" w:after="40"/>
      <w:outlineLvl w:val="3"/>
    </w:pPr>
    <w:rPr>
      <w:b/>
    </w:rPr>
  </w:style>
  <w:style w:type="paragraph" w:styleId="Heading5">
    <w:name w:val="heading 5"/>
    <w:basedOn w:val="Normal"/>
    <w:next w:val="Normal"/>
    <w:uiPriority w:val="9"/>
    <w:semiHidden/>
    <w:unhideWhenUsed/>
    <w:qFormat/>
    <w:rsid w:val="00A1119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111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1119C"/>
    <w:pPr>
      <w:keepNext/>
      <w:keepLines/>
      <w:spacing w:before="480" w:after="120"/>
    </w:pPr>
    <w:rPr>
      <w:b/>
      <w:sz w:val="72"/>
      <w:szCs w:val="72"/>
    </w:rPr>
  </w:style>
  <w:style w:type="paragraph" w:styleId="Subtitle">
    <w:name w:val="Subtitle"/>
    <w:basedOn w:val="Normal"/>
    <w:next w:val="Normal"/>
    <w:uiPriority w:val="11"/>
    <w:qFormat/>
    <w:rsid w:val="00A1119C"/>
    <w:pPr>
      <w:keepNext/>
      <w:keepLines/>
      <w:spacing w:before="360" w:after="80"/>
    </w:pPr>
    <w:rPr>
      <w:rFonts w:ascii="Georgia" w:eastAsia="Georgia" w:hAnsi="Georgia" w:cs="Georgia"/>
      <w:i/>
      <w:color w:val="666666"/>
      <w:sz w:val="48"/>
      <w:szCs w:val="48"/>
    </w:rPr>
  </w:style>
  <w:style w:type="table" w:customStyle="1" w:styleId="a">
    <w:basedOn w:val="TableNormal"/>
    <w:rsid w:val="00A1119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1119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1119C"/>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1119C"/>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1119C"/>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1119C"/>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A1119C"/>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F222E"/>
    <w:rPr>
      <w:rFonts w:ascii="Tahoma" w:hAnsi="Tahoma" w:cs="Tahoma"/>
      <w:sz w:val="16"/>
      <w:szCs w:val="16"/>
    </w:rPr>
  </w:style>
  <w:style w:type="character" w:customStyle="1" w:styleId="BalloonTextChar">
    <w:name w:val="Balloon Text Char"/>
    <w:basedOn w:val="DefaultParagraphFont"/>
    <w:link w:val="BalloonText"/>
    <w:uiPriority w:val="99"/>
    <w:semiHidden/>
    <w:rsid w:val="00DF222E"/>
    <w:rPr>
      <w:rFonts w:ascii="Tahoma" w:hAnsi="Tahoma" w:cs="Tahoma"/>
      <w:sz w:val="16"/>
      <w:szCs w:val="16"/>
    </w:rPr>
  </w:style>
  <w:style w:type="paragraph" w:styleId="Header">
    <w:name w:val="header"/>
    <w:basedOn w:val="Normal"/>
    <w:link w:val="HeaderChar"/>
    <w:uiPriority w:val="99"/>
    <w:semiHidden/>
    <w:unhideWhenUsed/>
    <w:rsid w:val="004917F1"/>
    <w:pPr>
      <w:tabs>
        <w:tab w:val="center" w:pos="4680"/>
        <w:tab w:val="right" w:pos="9360"/>
      </w:tabs>
    </w:pPr>
  </w:style>
  <w:style w:type="character" w:customStyle="1" w:styleId="HeaderChar">
    <w:name w:val="Header Char"/>
    <w:basedOn w:val="DefaultParagraphFont"/>
    <w:link w:val="Header"/>
    <w:uiPriority w:val="99"/>
    <w:semiHidden/>
    <w:rsid w:val="004917F1"/>
  </w:style>
  <w:style w:type="paragraph" w:styleId="Footer">
    <w:name w:val="footer"/>
    <w:basedOn w:val="Normal"/>
    <w:link w:val="FooterChar"/>
    <w:uiPriority w:val="99"/>
    <w:semiHidden/>
    <w:unhideWhenUsed/>
    <w:rsid w:val="004917F1"/>
    <w:pPr>
      <w:tabs>
        <w:tab w:val="center" w:pos="4680"/>
        <w:tab w:val="right" w:pos="9360"/>
      </w:tabs>
    </w:pPr>
  </w:style>
  <w:style w:type="character" w:customStyle="1" w:styleId="FooterChar">
    <w:name w:val="Footer Char"/>
    <w:basedOn w:val="DefaultParagraphFont"/>
    <w:link w:val="Footer"/>
    <w:uiPriority w:val="99"/>
    <w:semiHidden/>
    <w:rsid w:val="004917F1"/>
  </w:style>
  <w:style w:type="paragraph" w:styleId="NormalWeb">
    <w:name w:val="Normal (Web)"/>
    <w:basedOn w:val="Normal"/>
    <w:uiPriority w:val="99"/>
    <w:unhideWhenUsed/>
    <w:rsid w:val="003142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3355857">
      <w:bodyDiv w:val="1"/>
      <w:marLeft w:val="0"/>
      <w:marRight w:val="0"/>
      <w:marTop w:val="0"/>
      <w:marBottom w:val="0"/>
      <w:divBdr>
        <w:top w:val="none" w:sz="0" w:space="0" w:color="auto"/>
        <w:left w:val="none" w:sz="0" w:space="0" w:color="auto"/>
        <w:bottom w:val="none" w:sz="0" w:space="0" w:color="auto"/>
        <w:right w:val="none" w:sz="0" w:space="0" w:color="auto"/>
      </w:divBdr>
    </w:div>
    <w:div w:id="1324241198">
      <w:bodyDiv w:val="1"/>
      <w:marLeft w:val="0"/>
      <w:marRight w:val="0"/>
      <w:marTop w:val="0"/>
      <w:marBottom w:val="0"/>
      <w:divBdr>
        <w:top w:val="none" w:sz="0" w:space="0" w:color="auto"/>
        <w:left w:val="none" w:sz="0" w:space="0" w:color="auto"/>
        <w:bottom w:val="none" w:sz="0" w:space="0" w:color="auto"/>
        <w:right w:val="none" w:sz="0" w:space="0" w:color="auto"/>
      </w:divBdr>
    </w:div>
    <w:div w:id="1473019505">
      <w:bodyDiv w:val="1"/>
      <w:marLeft w:val="0"/>
      <w:marRight w:val="0"/>
      <w:marTop w:val="0"/>
      <w:marBottom w:val="0"/>
      <w:divBdr>
        <w:top w:val="none" w:sz="0" w:space="0" w:color="auto"/>
        <w:left w:val="none" w:sz="0" w:space="0" w:color="auto"/>
        <w:bottom w:val="none" w:sz="0" w:space="0" w:color="auto"/>
        <w:right w:val="none" w:sz="0" w:space="0" w:color="auto"/>
      </w:divBdr>
    </w:div>
    <w:div w:id="1820075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5321-1B12-4111-8977-9390DA99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dc:creator>
  <cp:lastModifiedBy>mmaples</cp:lastModifiedBy>
  <cp:revision>2</cp:revision>
  <dcterms:created xsi:type="dcterms:W3CDTF">2020-08-11T12:46:00Z</dcterms:created>
  <dcterms:modified xsi:type="dcterms:W3CDTF">2020-08-11T12:46:00Z</dcterms:modified>
</cp:coreProperties>
</file>