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JOB DESCRIPTION FOR: Instructional Coordinator</w:t>
      </w: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_</w:t>
      </w:r>
      <w:r>
        <w:rPr>
          <w:b/>
          <w:sz w:val="24"/>
          <w:szCs w:val="24"/>
          <w:u w:val="single"/>
        </w:rPr>
        <w:tab/>
      </w: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 Superintendent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As established by Kentucky Revised Statutes, the Kentucky State Board of Education and the Board of Education.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GENERAL RESPONSIBILITIES: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provide leadership in the on-going development, implementation, and coordination of the entire instructional progr</w:t>
      </w:r>
      <w:r>
        <w:rPr>
          <w:sz w:val="24"/>
          <w:szCs w:val="24"/>
        </w:rPr>
        <w:t>am (K-12) of the district.</w:t>
      </w:r>
      <w:proofErr w:type="gramEnd"/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Directs curriculum development, evaluation, textbooks and supplementary book adoptions, instructional procedures and instructional material selection.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Directs staff development programs.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Assists the Superinte</w:t>
      </w:r>
      <w:r>
        <w:rPr>
          <w:sz w:val="24"/>
          <w:szCs w:val="24"/>
        </w:rPr>
        <w:t>ndent of Schools in the program for community relations and in the development of educational policies and programs for the entire school system.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Initiates and coordinates all formal efforts of the professional staff in projects of curriculum improveme</w:t>
      </w:r>
      <w:r>
        <w:rPr>
          <w:sz w:val="24"/>
          <w:szCs w:val="24"/>
        </w:rPr>
        <w:t>nt.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Initiates the organization, coordination and development of district-wide curricular and instructional practices.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Initiates, studies and evaluates and, as appropriate, recommends adoption of new instructional materials, methods and programs.</w:t>
      </w: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Supervises instructional programs for the Elizabethtown Independent Schools in collaboration with other district administrators and principals.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Provides support and assistance as appropriate for the improvement of instruction and classroom managemen</w:t>
      </w:r>
      <w:r>
        <w:rPr>
          <w:sz w:val="24"/>
          <w:szCs w:val="24"/>
        </w:rPr>
        <w:t>t.</w:t>
      </w: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F8575D" w:rsidRDefault="00F8575D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ELIZABETHTOWN INDEPENDENT SCHOOLS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1 of 2</w:t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</w:tabs>
        <w:ind w:left="450" w:hanging="450"/>
        <w:jc w:val="center"/>
        <w:rPr>
          <w:sz w:val="24"/>
          <w:szCs w:val="24"/>
        </w:rPr>
      </w:pPr>
      <w:r>
        <w:rPr>
          <w:sz w:val="24"/>
          <w:szCs w:val="24"/>
        </w:rPr>
        <w:t>K-54</w:t>
      </w: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JOB DESCRIPTION FOR: Instructional Coordinator (continued)</w:t>
      </w:r>
    </w:p>
    <w:p w:rsidR="00F8575D" w:rsidRDefault="0085062C">
      <w:pPr>
        <w:pStyle w:val="normal0"/>
        <w:tabs>
          <w:tab w:val="left" w:pos="45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_</w:t>
      </w:r>
      <w:r>
        <w:rPr>
          <w:b/>
          <w:sz w:val="24"/>
          <w:szCs w:val="24"/>
          <w:u w:val="single"/>
        </w:rPr>
        <w:tab/>
        <w:t xml:space="preserve">         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45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Interp</w:t>
      </w:r>
      <w:r>
        <w:rPr>
          <w:sz w:val="24"/>
          <w:szCs w:val="24"/>
        </w:rPr>
        <w:t>rets the present curriculum and proposed curriculum changes to the Board, the administration, the staff and the general public.</w:t>
      </w:r>
    </w:p>
    <w:p w:rsidR="00F8575D" w:rsidRDefault="00F8575D">
      <w:pPr>
        <w:pStyle w:val="normal0"/>
        <w:tabs>
          <w:tab w:val="left" w:pos="54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Assists in the formulation of a philosophy and objectives for the instructional program.</w:t>
      </w:r>
    </w:p>
    <w:p w:rsidR="00F8575D" w:rsidRDefault="00F8575D">
      <w:pPr>
        <w:pStyle w:val="normal0"/>
        <w:tabs>
          <w:tab w:val="left" w:pos="54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Guides development, implement</w:t>
      </w:r>
      <w:r>
        <w:rPr>
          <w:sz w:val="24"/>
          <w:szCs w:val="24"/>
        </w:rPr>
        <w:t>ation, and evaluation of pre-service and in-service training programs for professional personnel.</w:t>
      </w:r>
    </w:p>
    <w:p w:rsidR="00F8575D" w:rsidRDefault="00F8575D">
      <w:pPr>
        <w:pStyle w:val="normal0"/>
        <w:tabs>
          <w:tab w:val="left" w:pos="54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Helps plan and carry out staff and parent curriculum meetings.</w:t>
      </w:r>
    </w:p>
    <w:p w:rsidR="00F8575D" w:rsidRDefault="00F8575D">
      <w:pPr>
        <w:pStyle w:val="normal0"/>
        <w:tabs>
          <w:tab w:val="left" w:pos="54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Develops, supervises, coordinates and evaluates assigned state and federal grants.</w:t>
      </w:r>
    </w:p>
    <w:p w:rsidR="00F8575D" w:rsidRDefault="00F8575D">
      <w:pPr>
        <w:pStyle w:val="normal0"/>
        <w:tabs>
          <w:tab w:val="left" w:pos="54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Initiates the identification of needs and appropriate program development including special programs.</w:t>
      </w:r>
    </w:p>
    <w:p w:rsidR="00F8575D" w:rsidRDefault="0085062C">
      <w:pPr>
        <w:pStyle w:val="normal0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75D" w:rsidRDefault="0085062C">
      <w:pPr>
        <w:pStyle w:val="normal0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Provides leadership in the development of long and short range plans for district and school improvement.</w:t>
      </w:r>
    </w:p>
    <w:p w:rsidR="00F8575D" w:rsidRDefault="00F8575D">
      <w:pPr>
        <w:pStyle w:val="normal0"/>
        <w:tabs>
          <w:tab w:val="left" w:pos="540"/>
          <w:tab w:val="left" w:pos="900"/>
        </w:tabs>
        <w:ind w:left="540"/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Performs other instructional duti</w:t>
      </w:r>
      <w:r>
        <w:rPr>
          <w:sz w:val="24"/>
          <w:szCs w:val="24"/>
        </w:rPr>
        <w:t>es as designated by the Superintendent.</w:t>
      </w: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F8575D" w:rsidRDefault="00F8575D">
      <w:pPr>
        <w:pStyle w:val="normal0"/>
        <w:tabs>
          <w:tab w:val="left" w:pos="54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APPROVED BY: ELIZABETHTOWN BOARD OF EDUCATION      </w:t>
      </w:r>
      <w:r>
        <w:rPr>
          <w:sz w:val="24"/>
          <w:szCs w:val="24"/>
        </w:rPr>
        <w:tab/>
        <w:t xml:space="preserve">        May 12, 2008</w:t>
      </w:r>
    </w:p>
    <w:p w:rsidR="00F8575D" w:rsidRDefault="00F8575D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REVIEWED, REVISED AND RE-ADOPTED: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May 17, 2010</w:t>
      </w:r>
    </w:p>
    <w:p w:rsidR="00F8575D" w:rsidRDefault="00F8575D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ELIZABETHTOWN INDEPENDENT SCHOOLS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2 of 2</w:t>
      </w:r>
    </w:p>
    <w:p w:rsidR="00F8575D" w:rsidRDefault="00F8575D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</w:p>
    <w:p w:rsidR="00F8575D" w:rsidRDefault="0085062C">
      <w:pPr>
        <w:pStyle w:val="normal0"/>
        <w:tabs>
          <w:tab w:val="left" w:pos="450"/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K-55</w:t>
      </w:r>
    </w:p>
    <w:sectPr w:rsidR="00F8575D" w:rsidSect="00F8575D">
      <w:pgSz w:w="12240" w:h="15840"/>
      <w:pgMar w:top="1440" w:right="1440" w:bottom="1008" w:left="172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75D"/>
    <w:rsid w:val="0085062C"/>
    <w:rsid w:val="00F8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57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857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857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857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857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8575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575D"/>
  </w:style>
  <w:style w:type="paragraph" w:styleId="Title">
    <w:name w:val="Title"/>
    <w:basedOn w:val="normal0"/>
    <w:next w:val="normal0"/>
    <w:rsid w:val="00F857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857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2020-06-16T13:46:00Z</dcterms:created>
  <dcterms:modified xsi:type="dcterms:W3CDTF">2020-06-16T13:46:00Z</dcterms:modified>
</cp:coreProperties>
</file>