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25DF2" w:rsidRDefault="001F219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Teaching </w:t>
      </w: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Learning</w:t>
      </w:r>
    </w:p>
    <w:p w14:paraId="00000002" w14:textId="77777777" w:rsidR="00225DF2" w:rsidRDefault="001F2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6-18-20</w:t>
      </w:r>
    </w:p>
    <w:p w14:paraId="00000003" w14:textId="77777777" w:rsidR="00225DF2" w:rsidRDefault="00225DF2">
      <w:pPr>
        <w:jc w:val="center"/>
        <w:rPr>
          <w:b/>
          <w:sz w:val="28"/>
          <w:szCs w:val="28"/>
        </w:rPr>
      </w:pPr>
    </w:p>
    <w:p w14:paraId="00000004" w14:textId="77777777" w:rsidR="00225DF2" w:rsidRDefault="00225DF2"/>
    <w:p w14:paraId="00000005" w14:textId="77777777" w:rsidR="00225DF2" w:rsidRDefault="00225DF2"/>
    <w:p w14:paraId="00000006" w14:textId="77777777" w:rsidR="00225DF2" w:rsidRDefault="001F2190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t>We have had some in-depth discussions in the district about kindergarten readiness and pre-school. Dr. Nancy Lovett, Executive Director of the Calloway County Early Childhood Development Center, has provided us with an excellent curriculum to use.  We have</w:t>
      </w:r>
      <w:r>
        <w:t xml:space="preserve"> entered into the partnership with Dr. Lovett’s group for the Link2K program</w:t>
      </w: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. This is KDE supported program that provides resources and trainings to strengthen our preschool program.</w:t>
      </w:r>
    </w:p>
    <w:p w14:paraId="00000007" w14:textId="77777777" w:rsidR="00225DF2" w:rsidRDefault="00225DF2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</w:p>
    <w:p w14:paraId="00000008" w14:textId="77777777" w:rsidR="00225DF2" w:rsidRDefault="001F2190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We are in the process of ordering textbooks for the next school year, wh</w:t>
      </w: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ich has turned into a greater process than previously, because of COVID-19 shutdowns.</w:t>
      </w:r>
    </w:p>
    <w:p w14:paraId="00000009" w14:textId="77777777" w:rsidR="00225DF2" w:rsidRDefault="00225DF2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</w:p>
    <w:p w14:paraId="0000000A" w14:textId="77777777" w:rsidR="00225DF2" w:rsidRDefault="001F2190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We are having a number of discussions on the curriculum and instruction end as to what </w:t>
      </w:r>
      <w:proofErr w:type="gramStart"/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instruction</w:t>
      </w:r>
      <w:proofErr w:type="gramEnd"/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 will look like if we are in a non-traditional mode this school year. W</w:t>
      </w: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e are working to develop the best delivery of instruction from the traditional versus our alternate schedule, as well as an immediate transition to full-blown NTI. No logistical plan we develop can replace </w:t>
      </w:r>
      <w:proofErr w:type="spellStart"/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our</w:t>
      </w:r>
      <w:proofErr w:type="spellEnd"/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 in person process, but we will be much better </w:t>
      </w: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than we were in mid-March.</w:t>
      </w:r>
    </w:p>
    <w:p w14:paraId="0000000B" w14:textId="77777777" w:rsidR="00225DF2" w:rsidRDefault="00225DF2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</w:p>
    <w:p w14:paraId="0000000C" w14:textId="77777777" w:rsidR="00225DF2" w:rsidRDefault="001F2190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We are also have discussions at length concerning the need for assessing early and often, so that we can get a solid grasp on where our students are functioning. These assessments need to </w:t>
      </w:r>
      <w:proofErr w:type="gramStart"/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be  implemented</w:t>
      </w:r>
      <w:proofErr w:type="gramEnd"/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 with fidelity and intent</w:t>
      </w: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 xml:space="preserve"> in order to provide the best learning opportunities for every student.</w:t>
      </w:r>
    </w:p>
    <w:p w14:paraId="0000000D" w14:textId="77777777" w:rsidR="00225DF2" w:rsidRDefault="00225DF2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</w:p>
    <w:p w14:paraId="0000000E" w14:textId="77777777" w:rsidR="00225DF2" w:rsidRDefault="001F2190">
      <w:pPr>
        <w:rPr>
          <w:rFonts w:ascii="Roboto" w:eastAsia="Roboto" w:hAnsi="Roboto" w:cs="Roboto"/>
          <w:color w:val="201F1E"/>
          <w:sz w:val="23"/>
          <w:szCs w:val="23"/>
          <w:highlight w:val="white"/>
        </w:rPr>
      </w:pP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Many discussions being had, with many more to come. We are working in very uncertain times. Our intent is to provide the best curriculum and instruction possible.</w:t>
      </w:r>
    </w:p>
    <w:p w14:paraId="0000000F" w14:textId="77777777" w:rsidR="00225DF2" w:rsidRDefault="00225DF2"/>
    <w:p w14:paraId="00000010" w14:textId="77777777" w:rsidR="00225DF2" w:rsidRDefault="00225DF2"/>
    <w:p w14:paraId="00000011" w14:textId="77777777" w:rsidR="00225DF2" w:rsidRDefault="00225DF2"/>
    <w:p w14:paraId="00000012" w14:textId="77777777" w:rsidR="00225DF2" w:rsidRDefault="00225DF2"/>
    <w:p w14:paraId="00000013" w14:textId="77777777" w:rsidR="00225DF2" w:rsidRDefault="00225DF2"/>
    <w:p w14:paraId="00000014" w14:textId="77777777" w:rsidR="00225DF2" w:rsidRDefault="00225DF2">
      <w:pPr>
        <w:jc w:val="center"/>
        <w:rPr>
          <w:b/>
          <w:sz w:val="28"/>
          <w:szCs w:val="28"/>
        </w:rPr>
      </w:pPr>
    </w:p>
    <w:p w14:paraId="00000015" w14:textId="77777777" w:rsidR="00225DF2" w:rsidRDefault="00225DF2">
      <w:pPr>
        <w:ind w:left="1440"/>
      </w:pPr>
    </w:p>
    <w:sectPr w:rsidR="00225D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F2"/>
    <w:rsid w:val="001F2190"/>
    <w:rsid w:val="002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5B786-B01D-40F9-8588-35C9663C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dcterms:created xsi:type="dcterms:W3CDTF">2020-06-12T14:20:00Z</dcterms:created>
  <dcterms:modified xsi:type="dcterms:W3CDTF">2020-06-12T14:20:00Z</dcterms:modified>
</cp:coreProperties>
</file>