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123C5" w:rsidRDefault="00E72349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>Webster County School District</w:t>
      </w:r>
    </w:p>
    <w:p w14:paraId="00000002" w14:textId="77777777" w:rsidR="005123C5" w:rsidRDefault="005123C5">
      <w:pPr>
        <w:spacing w:after="0" w:line="240" w:lineRule="auto"/>
        <w:rPr>
          <w:b/>
        </w:rPr>
      </w:pPr>
    </w:p>
    <w:p w14:paraId="00000003" w14:textId="77777777" w:rsidR="005123C5" w:rsidRDefault="00E72349">
      <w:pPr>
        <w:spacing w:after="0" w:line="240" w:lineRule="auto"/>
        <w:rPr>
          <w:b/>
        </w:rPr>
      </w:pPr>
      <w:r>
        <w:rPr>
          <w:b/>
        </w:rPr>
        <w:t>Revisions to Certified Evaluation Plan</w:t>
      </w:r>
    </w:p>
    <w:p w14:paraId="00000004" w14:textId="77777777" w:rsidR="005123C5" w:rsidRDefault="00E72349">
      <w:pPr>
        <w:spacing w:after="0" w:line="240" w:lineRule="auto"/>
        <w:rPr>
          <w:b/>
        </w:rPr>
      </w:pPr>
      <w:r>
        <w:rPr>
          <w:b/>
        </w:rPr>
        <w:t>for the 2019-2020 School Year</w:t>
      </w:r>
    </w:p>
    <w:p w14:paraId="00000005" w14:textId="77777777" w:rsidR="005123C5" w:rsidRDefault="005123C5">
      <w:pPr>
        <w:spacing w:after="0" w:line="240" w:lineRule="auto"/>
        <w:rPr>
          <w:b/>
        </w:rPr>
      </w:pPr>
    </w:p>
    <w:p w14:paraId="00000006" w14:textId="77777777" w:rsidR="005123C5" w:rsidRDefault="00E72349">
      <w:pPr>
        <w:spacing w:after="0" w:line="240" w:lineRule="auto"/>
        <w:jc w:val="both"/>
      </w:pPr>
      <w:r>
        <w:t>Pursuant to SB 177 and due to the Covid-19 public health emergency, the Certified Evaluation Plan is hereby revised as follows for the 2019-2020 school year:</w:t>
      </w:r>
    </w:p>
    <w:p w14:paraId="00000007" w14:textId="77777777" w:rsidR="005123C5" w:rsidRDefault="005123C5">
      <w:pPr>
        <w:spacing w:after="0" w:line="240" w:lineRule="auto"/>
        <w:jc w:val="both"/>
      </w:pPr>
    </w:p>
    <w:p w14:paraId="00000008" w14:textId="77777777" w:rsidR="005123C5" w:rsidRDefault="00E72349">
      <w:pPr>
        <w:spacing w:after="0" w:line="240" w:lineRule="auto"/>
        <w:rPr>
          <w:u w:val="single"/>
        </w:rPr>
      </w:pPr>
      <w:r>
        <w:rPr>
          <w:u w:val="single"/>
        </w:rPr>
        <w:t>Observation Conferencing</w:t>
      </w:r>
    </w:p>
    <w:p w14:paraId="00000009" w14:textId="77777777" w:rsidR="005123C5" w:rsidRDefault="005123C5">
      <w:pPr>
        <w:spacing w:after="0" w:line="240" w:lineRule="auto"/>
        <w:rPr>
          <w:u w:val="single"/>
        </w:rPr>
      </w:pPr>
    </w:p>
    <w:p w14:paraId="0000000A" w14:textId="77777777" w:rsidR="005123C5" w:rsidRDefault="00E7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Any post observation conference not completed because of disruption to </w:t>
      </w:r>
      <w:r>
        <w:rPr>
          <w:color w:val="000000"/>
        </w:rPr>
        <w:t>the normal school schedule must be conducted by ____</w:t>
      </w:r>
      <w:commentRangeStart w:id="1"/>
      <w:r>
        <w:rPr>
          <w:color w:val="000000"/>
        </w:rPr>
        <w:t>M</w:t>
      </w:r>
      <w:r>
        <w:t>ay 31st</w:t>
      </w:r>
      <w:commentRangeEnd w:id="1"/>
      <w:r>
        <w:commentReference w:id="1"/>
      </w:r>
      <w:r>
        <w:rPr>
          <w:color w:val="000000"/>
        </w:rPr>
        <w:t>________, 2020 and may be completed by either audio or video teleconferencing.</w:t>
      </w:r>
    </w:p>
    <w:p w14:paraId="0000000B" w14:textId="77777777" w:rsidR="005123C5" w:rsidRDefault="005123C5">
      <w:pPr>
        <w:spacing w:after="0" w:line="240" w:lineRule="auto"/>
        <w:jc w:val="both"/>
      </w:pPr>
    </w:p>
    <w:p w14:paraId="0000000C" w14:textId="77777777" w:rsidR="005123C5" w:rsidRDefault="00E72349">
      <w:pPr>
        <w:spacing w:after="0" w:line="240" w:lineRule="auto"/>
        <w:rPr>
          <w:u w:val="single"/>
        </w:rPr>
      </w:pPr>
      <w:r>
        <w:rPr>
          <w:u w:val="single"/>
        </w:rPr>
        <w:t>Observation Schedule</w:t>
      </w:r>
    </w:p>
    <w:p w14:paraId="0000000D" w14:textId="77777777" w:rsidR="005123C5" w:rsidRDefault="005123C5">
      <w:pPr>
        <w:spacing w:after="0" w:line="240" w:lineRule="auto"/>
        <w:rPr>
          <w:u w:val="single"/>
        </w:rPr>
      </w:pPr>
    </w:p>
    <w:p w14:paraId="0000000E" w14:textId="77777777" w:rsidR="005123C5" w:rsidRDefault="00E7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commentRangeStart w:id="2"/>
      <w:r>
        <w:rPr>
          <w:color w:val="000000"/>
        </w:rPr>
        <w:t>Certified Personnel on a one-year cycle must have a minimum of one full observation/formati</w:t>
      </w:r>
      <w:r>
        <w:rPr>
          <w:color w:val="000000"/>
        </w:rPr>
        <w:t>ve conference.</w:t>
      </w:r>
    </w:p>
    <w:p w14:paraId="0000000F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10" w14:textId="77777777" w:rsidR="005123C5" w:rsidRDefault="00E7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Certified Personnel on a three-year cycle must have a minimum of two observations/formative conferences during the three-year cycle.</w:t>
      </w:r>
      <w:commentRangeEnd w:id="2"/>
      <w:r>
        <w:commentReference w:id="2"/>
      </w:r>
    </w:p>
    <w:p w14:paraId="00000011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12" w14:textId="77777777" w:rsidR="005123C5" w:rsidRDefault="00E7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The Superintendent will conduct at least </w:t>
      </w:r>
      <w:r>
        <w:t>two</w:t>
      </w:r>
      <w:r>
        <w:rPr>
          <w:color w:val="000000"/>
        </w:rPr>
        <w:t xml:space="preserve"> site </w:t>
      </w:r>
      <w:r>
        <w:t>visits</w:t>
      </w:r>
      <w:r>
        <w:rPr>
          <w:color w:val="000000"/>
        </w:rPr>
        <w:t xml:space="preserve"> of Principals.</w:t>
      </w:r>
    </w:p>
    <w:p w14:paraId="00000013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14" w14:textId="77777777" w:rsidR="005123C5" w:rsidRDefault="00E723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The evaluation cycle for all certified employees will end effective _</w:t>
      </w:r>
      <w:commentRangeStart w:id="3"/>
      <w:r>
        <w:t>______</w:t>
      </w:r>
      <w:commentRangeEnd w:id="3"/>
      <w:r>
        <w:commentReference w:id="3"/>
      </w:r>
      <w:r>
        <w:t>___, 2020.</w:t>
      </w:r>
    </w:p>
    <w:p w14:paraId="00000015" w14:textId="77777777" w:rsidR="005123C5" w:rsidRDefault="00E723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Evaluators will have summative conversations with certified staff by May 31st, 2020 using available evidence that has previously been collected. </w:t>
      </w:r>
    </w:p>
    <w:p w14:paraId="00000016" w14:textId="77777777" w:rsidR="005123C5" w:rsidRDefault="00E723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The following stateme</w:t>
      </w:r>
      <w:r>
        <w:t>nt should be included on all evaluations that could not be completed in full: “ The 2019/2020 evaluation cycle was interrupted by the Covid-19 pandemic. The observations and documents represent all the evidence collected prior to school closure and are acc</w:t>
      </w:r>
      <w:r>
        <w:t>epted in the revision to the certified evaluation plan adopted by the WC BOE in April 2020.”</w:t>
      </w:r>
    </w:p>
    <w:p w14:paraId="00000017" w14:textId="77777777" w:rsidR="005123C5" w:rsidRDefault="00E7234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Any observations not completed by ___</w:t>
      </w:r>
      <w:commentRangeStart w:id="4"/>
      <w:r>
        <w:t>_____</w:t>
      </w:r>
      <w:commentRangeEnd w:id="4"/>
      <w:r>
        <w:commentReference w:id="4"/>
      </w:r>
      <w:r>
        <w:t xml:space="preserve">_____, 2020 will be eliminated. </w:t>
      </w:r>
    </w:p>
    <w:p w14:paraId="00000018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19" w14:textId="77777777" w:rsidR="005123C5" w:rsidRDefault="00E72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  <w:r>
        <w:rPr>
          <w:color w:val="000000"/>
          <w:u w:val="single"/>
        </w:rPr>
        <w:t>Summative Conferencing</w:t>
      </w:r>
    </w:p>
    <w:p w14:paraId="0000001A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u w:val="single"/>
        </w:rPr>
      </w:pPr>
    </w:p>
    <w:p w14:paraId="0000001B" w14:textId="77777777" w:rsidR="005123C5" w:rsidRDefault="00E72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Any summative or end-of-year conference may be conducted by either audio or video teleconferencing.</w:t>
      </w:r>
    </w:p>
    <w:p w14:paraId="0000001C" w14:textId="77777777" w:rsidR="005123C5" w:rsidRDefault="005123C5">
      <w:pPr>
        <w:spacing w:after="0" w:line="240" w:lineRule="auto"/>
        <w:jc w:val="both"/>
      </w:pPr>
    </w:p>
    <w:p w14:paraId="0000001D" w14:textId="77777777" w:rsidR="005123C5" w:rsidRDefault="00E72349">
      <w:pPr>
        <w:spacing w:after="0" w:line="240" w:lineRule="auto"/>
        <w:rPr>
          <w:u w:val="single"/>
        </w:rPr>
      </w:pPr>
      <w:r>
        <w:rPr>
          <w:u w:val="single"/>
        </w:rPr>
        <w:t>Forms</w:t>
      </w:r>
    </w:p>
    <w:p w14:paraId="0000001E" w14:textId="77777777" w:rsidR="005123C5" w:rsidRDefault="00E723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F" w14:textId="77777777" w:rsidR="005123C5" w:rsidRDefault="00E72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lastRenderedPageBreak/>
        <w:t xml:space="preserve">If audio or video teleconferencing is utilized for any conference, the evaluator will provide applicable forms to the </w:t>
      </w:r>
      <w:proofErr w:type="spellStart"/>
      <w:r>
        <w:rPr>
          <w:color w:val="000000"/>
        </w:rPr>
        <w:t>evaluatee</w:t>
      </w:r>
      <w:proofErr w:type="spellEnd"/>
      <w:r>
        <w:rPr>
          <w:color w:val="000000"/>
        </w:rPr>
        <w:t xml:space="preserve"> prior to the confer</w:t>
      </w:r>
      <w:r>
        <w:rPr>
          <w:color w:val="000000"/>
        </w:rPr>
        <w:t>ence. Forms may be provided electronically.</w:t>
      </w:r>
    </w:p>
    <w:p w14:paraId="00000020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21" w14:textId="77777777" w:rsidR="005123C5" w:rsidRDefault="00E72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Forms requiring signatures may be signed and completed digitally through a program identified by the district or by another means identified by the evaluator and evaluate. </w:t>
      </w:r>
      <w:proofErr w:type="spellStart"/>
      <w:r>
        <w:rPr>
          <w:color w:val="000000"/>
        </w:rPr>
        <w:t>Evaluatees</w:t>
      </w:r>
      <w:proofErr w:type="spellEnd"/>
      <w:r>
        <w:rPr>
          <w:color w:val="000000"/>
        </w:rPr>
        <w:t xml:space="preserve"> are required to return signed forms to the evaluator within </w:t>
      </w:r>
      <w:commentRangeStart w:id="5"/>
      <w:r>
        <w:t>five</w:t>
      </w:r>
      <w:r>
        <w:rPr>
          <w:color w:val="000000"/>
        </w:rPr>
        <w:t xml:space="preserve"> (</w:t>
      </w:r>
      <w:r>
        <w:t>5</w:t>
      </w:r>
      <w:r>
        <w:rPr>
          <w:color w:val="000000"/>
        </w:rPr>
        <w:t>)</w:t>
      </w:r>
      <w:commentRangeEnd w:id="5"/>
      <w:r>
        <w:commentReference w:id="5"/>
      </w:r>
      <w:r>
        <w:rPr>
          <w:color w:val="000000"/>
        </w:rPr>
        <w:t xml:space="preserve"> w</w:t>
      </w:r>
      <w:r>
        <w:rPr>
          <w:color w:val="000000"/>
        </w:rPr>
        <w:t>orking days from the date on an audio or video teleconference.</w:t>
      </w:r>
    </w:p>
    <w:p w14:paraId="00000022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0000023" w14:textId="77777777" w:rsidR="005123C5" w:rsidRDefault="00E72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All appropriate evaluation documents will be returned to the central office by June 5th, 2020.</w:t>
      </w:r>
    </w:p>
    <w:p w14:paraId="00000024" w14:textId="77777777" w:rsidR="005123C5" w:rsidRDefault="005123C5">
      <w:pPr>
        <w:rPr>
          <w:u w:val="single"/>
        </w:rPr>
      </w:pPr>
    </w:p>
    <w:p w14:paraId="00000025" w14:textId="77777777" w:rsidR="005123C5" w:rsidRDefault="00E72349">
      <w:pPr>
        <w:spacing w:after="0" w:line="240" w:lineRule="auto"/>
        <w:rPr>
          <w:u w:val="single"/>
        </w:rPr>
      </w:pPr>
      <w:r>
        <w:rPr>
          <w:u w:val="single"/>
        </w:rPr>
        <w:t>Appeals Panel Hearing Procedures</w:t>
      </w:r>
    </w:p>
    <w:p w14:paraId="00000026" w14:textId="77777777" w:rsidR="005123C5" w:rsidRDefault="005123C5">
      <w:pPr>
        <w:spacing w:after="0" w:line="240" w:lineRule="auto"/>
        <w:rPr>
          <w:u w:val="single"/>
        </w:rPr>
      </w:pPr>
    </w:p>
    <w:p w14:paraId="00000027" w14:textId="77777777" w:rsidR="005123C5" w:rsidRDefault="00E72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>Any certified employee may, within</w:t>
      </w:r>
      <w:r>
        <w:t xml:space="preserve"> ten</w:t>
      </w:r>
      <w:r>
        <w:rPr>
          <w:color w:val="000000"/>
        </w:rPr>
        <w:t xml:space="preserve"> (</w:t>
      </w:r>
      <w:r>
        <w:t>10</w:t>
      </w:r>
      <w:r>
        <w:rPr>
          <w:color w:val="000000"/>
        </w:rPr>
        <w:t>) working days of th</w:t>
      </w:r>
      <w:r>
        <w:rPr>
          <w:color w:val="000000"/>
        </w:rPr>
        <w:t>e summative evaluation, file an appeal with</w:t>
      </w:r>
      <w:r>
        <w:t xml:space="preserve"> the Evaluation Appeals Panel and the Director of Human Resources </w:t>
      </w:r>
      <w:r>
        <w:rPr>
          <w:color w:val="000000"/>
        </w:rPr>
        <w:t>utilizing the request form provided in the plan.</w:t>
      </w:r>
    </w:p>
    <w:p w14:paraId="00000028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29" w14:textId="77777777" w:rsidR="005123C5" w:rsidRDefault="00E723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color w:val="000000"/>
        </w:rPr>
        <w:t xml:space="preserve">Within </w:t>
      </w:r>
      <w:commentRangeStart w:id="6"/>
      <w:r>
        <w:t>ten</w:t>
      </w:r>
      <w:r>
        <w:rPr>
          <w:color w:val="000000"/>
        </w:rPr>
        <w:t>_ (</w:t>
      </w:r>
      <w:r>
        <w:t>10</w:t>
      </w:r>
      <w:r>
        <w:rPr>
          <w:color w:val="000000"/>
        </w:rPr>
        <w:t>)</w:t>
      </w:r>
      <w:commentRangeEnd w:id="6"/>
      <w:r>
        <w:commentReference w:id="6"/>
      </w:r>
      <w:r>
        <w:rPr>
          <w:color w:val="000000"/>
        </w:rPr>
        <w:t xml:space="preserve"> working days after the State of Emergency declared by the Governor is lifted, the </w:t>
      </w:r>
      <w:commentRangeStart w:id="7"/>
      <w:r>
        <w:t>Director of Human Resources</w:t>
      </w:r>
      <w:commentRangeEnd w:id="7"/>
      <w:r>
        <w:commentReference w:id="7"/>
      </w:r>
      <w:r>
        <w:rPr>
          <w:color w:val="000000"/>
        </w:rPr>
        <w:t xml:space="preserve"> shall make the district appeals panel aware of the appeal, and the district appeals panel shall convene and schedule a preliminary hearing as </w:t>
      </w:r>
      <w:r>
        <w:rPr>
          <w:color w:val="000000"/>
        </w:rPr>
        <w:t>judiciously as possible.  Should the hearing be scheduled after June 30, 2020, the district appeals panel established for the 2019-2020 school year shall hear the appeal.</w:t>
      </w:r>
    </w:p>
    <w:p w14:paraId="0000002A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2B" w14:textId="77777777" w:rsidR="005123C5" w:rsidRDefault="00E72349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ind w:left="720"/>
        <w:jc w:val="both"/>
        <w:rPr>
          <w:color w:val="000000"/>
        </w:rPr>
      </w:pPr>
      <w:r>
        <w:rPr>
          <w:color w:val="000000"/>
        </w:rPr>
        <w:tab/>
        <w:t>Adopted:  ___________________</w:t>
      </w:r>
    </w:p>
    <w:p w14:paraId="0000002C" w14:textId="77777777" w:rsidR="005123C5" w:rsidRDefault="00512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0000002D" w14:textId="77777777" w:rsidR="005123C5" w:rsidRDefault="005123C5">
      <w:pPr>
        <w:spacing w:after="0" w:line="240" w:lineRule="auto"/>
        <w:rPr>
          <w:b/>
        </w:rPr>
      </w:pPr>
    </w:p>
    <w:sectPr w:rsidR="005123C5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aron Harrell" w:date="2020-04-17T13:44:00Z" w:initials="">
    <w:p w14:paraId="00000031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all summative conversations should be complete</w:t>
      </w:r>
    </w:p>
  </w:comment>
  <w:comment w:id="2" w:author="Aaron Harrell" w:date="2020-04-17T14:12:00Z" w:initials="">
    <w:p w14:paraId="00000035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These were in the sample. Delete? Did I cover this below based on the plan we discussed?</w:t>
      </w:r>
    </w:p>
  </w:comment>
  <w:comment w:id="3" w:author="Aaron Harrell" w:date="2020-04-17T14:01:00Z" w:initials="">
    <w:p w14:paraId="00000032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of school closure</w:t>
      </w:r>
    </w:p>
  </w:comment>
  <w:comment w:id="4" w:author="Aaron Harrell" w:date="2020-04-17T14:01:00Z" w:initials="">
    <w:p w14:paraId="0000002F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of school closure</w:t>
      </w:r>
    </w:p>
  </w:comment>
  <w:comment w:id="5" w:author="Aaron Harrell" w:date="2020-04-17T14:03:00Z" w:initials="">
    <w:p w14:paraId="00000034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check</w:t>
      </w:r>
    </w:p>
  </w:comment>
  <w:comment w:id="6" w:author="Aaron Harrell" w:date="2020-04-17T14:09:00Z" w:initials="">
    <w:p w14:paraId="00000030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check</w:t>
      </w:r>
    </w:p>
  </w:comment>
  <w:comment w:id="7" w:author="Aaron Harrell" w:date="2020-04-17T14:10:00Z" w:initials="">
    <w:p w14:paraId="00000033" w14:textId="77777777" w:rsidR="005123C5" w:rsidRDefault="00E7234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check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0000031" w15:done="0"/>
  <w15:commentEx w15:paraId="00000035" w15:done="0"/>
  <w15:commentEx w15:paraId="00000032" w15:done="0"/>
  <w15:commentEx w15:paraId="0000002F" w15:done="0"/>
  <w15:commentEx w15:paraId="00000034" w15:done="0"/>
  <w15:commentEx w15:paraId="00000030" w15:done="0"/>
  <w15:commentEx w15:paraId="0000003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000031" w16cid:durableId="224A9603"/>
  <w16cid:commentId w16cid:paraId="00000035" w16cid:durableId="224A9604"/>
  <w16cid:commentId w16cid:paraId="00000032" w16cid:durableId="224A9605"/>
  <w16cid:commentId w16cid:paraId="0000002F" w16cid:durableId="224A9606"/>
  <w16cid:commentId w16cid:paraId="00000034" w16cid:durableId="224A9607"/>
  <w16cid:commentId w16cid:paraId="00000030" w16cid:durableId="224A9608"/>
  <w16cid:commentId w16cid:paraId="00000033" w16cid:durableId="224A960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FB326" w14:textId="77777777" w:rsidR="00E72349" w:rsidRDefault="00E72349">
      <w:pPr>
        <w:spacing w:after="0" w:line="240" w:lineRule="auto"/>
      </w:pPr>
      <w:r>
        <w:separator/>
      </w:r>
    </w:p>
  </w:endnote>
  <w:endnote w:type="continuationSeparator" w:id="0">
    <w:p w14:paraId="68829FE7" w14:textId="77777777" w:rsidR="00E72349" w:rsidRDefault="00E7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E" w14:textId="77777777" w:rsidR="005123C5" w:rsidRDefault="00E723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color w:val="000000"/>
        <w:sz w:val="14"/>
        <w:szCs w:val="14"/>
      </w:rPr>
    </w:pPr>
    <w:r>
      <w:rPr>
        <w:color w:val="000000"/>
        <w:sz w:val="14"/>
        <w:szCs w:val="14"/>
      </w:rPr>
      <w:t>3063843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7B17E" w14:textId="77777777" w:rsidR="00E72349" w:rsidRDefault="00E72349">
      <w:pPr>
        <w:spacing w:after="0" w:line="240" w:lineRule="auto"/>
      </w:pPr>
      <w:r>
        <w:separator/>
      </w:r>
    </w:p>
  </w:footnote>
  <w:footnote w:type="continuationSeparator" w:id="0">
    <w:p w14:paraId="0AA693A6" w14:textId="77777777" w:rsidR="00E72349" w:rsidRDefault="00E72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9493B"/>
    <w:multiLevelType w:val="multilevel"/>
    <w:tmpl w:val="1E448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BD7D7C"/>
    <w:multiLevelType w:val="multilevel"/>
    <w:tmpl w:val="90BAA5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C5"/>
    <w:rsid w:val="003A4EB9"/>
    <w:rsid w:val="005123C5"/>
    <w:rsid w:val="00E7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3948DA3-576D-8648-B0D9-4F8339D5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EB9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2541</Characters>
  <Application>Microsoft Office Word</Application>
  <DocSecurity>0</DocSecurity>
  <Lines>21</Lines>
  <Paragraphs>5</Paragraphs>
  <ScaleCrop>false</ScaleCrop>
  <Company>Webster County Board of Education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Theresa Keen</cp:lastModifiedBy>
  <cp:revision>2</cp:revision>
  <dcterms:created xsi:type="dcterms:W3CDTF">2020-04-22T15:08:00Z</dcterms:created>
  <dcterms:modified xsi:type="dcterms:W3CDTF">2020-04-22T15:08:00Z</dcterms:modified>
</cp:coreProperties>
</file>