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April 2020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DECISION PAPER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TO:  Hardin County Board of Education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FROM:  Teresa Morgan, Superintendent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SUBJECT:  Certified Evaluation Plan Revision due to COVID-19 Public Health Emergency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ISSUE: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Due to the COVID-19 Public Health Emergency, SB 177 grants Hardin County Schools the opportunity to revise the current Certified Evaluation Plan for the 2020-21 school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RECOMMENDATION/RECOMMENDED MOTION: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 move that Hardin County Schools approve the REVISED Certified Evaluation Plan as recommended.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